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74" w:rsidRDefault="00284774" w:rsidP="006E6813">
      <w:pPr>
        <w:spacing w:line="276" w:lineRule="auto"/>
        <w:ind w:firstLine="0"/>
        <w:jc w:val="center"/>
        <w:rPr>
          <w:b/>
        </w:rPr>
      </w:pPr>
      <w:r>
        <w:rPr>
          <w:b/>
        </w:rPr>
        <w:t>ФЕДЕРАЛЬНЫЙ ЗАКОН</w:t>
      </w:r>
    </w:p>
    <w:p w:rsidR="00284774" w:rsidRDefault="00284774" w:rsidP="006E6813">
      <w:pPr>
        <w:spacing w:line="276" w:lineRule="auto"/>
        <w:ind w:firstLine="0"/>
        <w:jc w:val="center"/>
        <w:rPr>
          <w:b/>
        </w:rPr>
      </w:pPr>
    </w:p>
    <w:p w:rsidR="00284774" w:rsidRDefault="00284774" w:rsidP="006E6813">
      <w:pPr>
        <w:spacing w:line="276" w:lineRule="auto"/>
        <w:ind w:firstLine="0"/>
        <w:jc w:val="center"/>
        <w:rPr>
          <w:b/>
        </w:rPr>
      </w:pPr>
      <w:r>
        <w:rPr>
          <w:b/>
        </w:rPr>
        <w:t>О внесении изменений в статьи 45 и 45</w:t>
      </w:r>
      <w:r>
        <w:rPr>
          <w:b/>
          <w:vertAlign w:val="superscript"/>
        </w:rPr>
        <w:t>1</w:t>
      </w:r>
      <w:r>
        <w:rPr>
          <w:b/>
        </w:rPr>
        <w:t xml:space="preserve"> части первой Налогового кодекса Российской Федерации</w:t>
      </w:r>
    </w:p>
    <w:p w:rsidR="00284774" w:rsidRDefault="00284774" w:rsidP="006E6813">
      <w:pPr>
        <w:spacing w:line="276" w:lineRule="auto"/>
        <w:ind w:firstLine="0"/>
      </w:pPr>
    </w:p>
    <w:p w:rsidR="00284774" w:rsidRDefault="00284774" w:rsidP="006E6813">
      <w:pPr>
        <w:spacing w:line="276" w:lineRule="auto"/>
        <w:ind w:firstLine="709"/>
        <w:rPr>
          <w:b/>
        </w:rPr>
      </w:pPr>
      <w:r>
        <w:rPr>
          <w:b/>
        </w:rPr>
        <w:t>Статья 1</w:t>
      </w:r>
    </w:p>
    <w:p w:rsidR="00284774" w:rsidRDefault="00284774" w:rsidP="006E6813">
      <w:pPr>
        <w:spacing w:line="276" w:lineRule="auto"/>
        <w:ind w:firstLine="0"/>
        <w:rPr>
          <w:b/>
        </w:rPr>
      </w:pPr>
    </w:p>
    <w:p w:rsidR="00284774" w:rsidRDefault="00284774" w:rsidP="006E6813">
      <w:pPr>
        <w:spacing w:line="276" w:lineRule="auto"/>
        <w:ind w:firstLine="709"/>
        <w:rPr>
          <w:bCs/>
          <w:szCs w:val="28"/>
        </w:rPr>
      </w:pPr>
      <w:r>
        <w:t>Внести в статьи 45 и 45</w:t>
      </w:r>
      <w:r>
        <w:rPr>
          <w:vertAlign w:val="superscript"/>
        </w:rPr>
        <w:t>1</w:t>
      </w:r>
      <w:r>
        <w:t xml:space="preserve"> части первой Налогового кодекса Российской Федерации </w:t>
      </w:r>
      <w:r>
        <w:rPr>
          <w:bCs/>
          <w:szCs w:val="28"/>
        </w:rPr>
        <w:t>(Собрание законодательства Российской Федерации, 1998, № 31, ст. 3824; 2006, № 31, ст. 3436; 2007 № 1, ст. 28; 2008 № 48, ст. 5500; 2009,        № 52, ст. 6450; 2011, № 27, ст. 3873; № 30, ст. 4575; № 47, ст. 6611; 2013, № 26, ст. 3207; 2014, № 45, ст. 6157; № 24, ст. 3377; 2016, № № 27, ст. 4176; № 49,     ст. 6844; 2018, № 9, ст. 1291; № 31, ст. 4821; 2019, № 22, ст. 2667; № 39,          ст. 5375; 2020, № 14, ст. 2032) следующие изменения:</w:t>
      </w:r>
    </w:p>
    <w:p w:rsidR="00284774" w:rsidRDefault="00284774" w:rsidP="006E6813">
      <w:pPr>
        <w:spacing w:line="276" w:lineRule="auto"/>
        <w:ind w:firstLine="709"/>
        <w:rPr>
          <w:szCs w:val="28"/>
        </w:rPr>
      </w:pPr>
      <w:r>
        <w:rPr>
          <w:bCs/>
          <w:szCs w:val="28"/>
        </w:rPr>
        <w:t xml:space="preserve">1) </w:t>
      </w:r>
      <w:r>
        <w:rPr>
          <w:szCs w:val="28"/>
        </w:rPr>
        <w:t xml:space="preserve">подпункт 8 пункт 3 статьи 45 изложить в следующей редакции: </w:t>
      </w:r>
    </w:p>
    <w:p w:rsidR="00284774" w:rsidRDefault="00284774" w:rsidP="006E6813">
      <w:pPr>
        <w:autoSpaceDE w:val="0"/>
        <w:autoSpaceDN w:val="0"/>
        <w:adjustRightInd w:val="0"/>
        <w:spacing w:line="276" w:lineRule="auto"/>
        <w:ind w:firstLine="709"/>
        <w:outlineLvl w:val="0"/>
        <w:rPr>
          <w:szCs w:val="28"/>
        </w:rPr>
      </w:pPr>
      <w:r>
        <w:rPr>
          <w:szCs w:val="28"/>
        </w:rPr>
        <w:t xml:space="preserve">«8) со дня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либо со дня внесения налогоплательщиком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соответствующий счет Федерального казначейства в счет уплаты единого налогового платежа, но не ранее срока уплаты налога, по которому налоговым органом принято решение о зачете </w:t>
      </w:r>
      <w:r>
        <w:rPr>
          <w:bCs/>
          <w:szCs w:val="28"/>
        </w:rPr>
        <w:t>единого налогового платежа</w:t>
      </w:r>
      <w:r>
        <w:rPr>
          <w:szCs w:val="28"/>
        </w:rPr>
        <w:t xml:space="preserve"> в соответствии со статьей 45</w:t>
      </w:r>
      <w:r>
        <w:rPr>
          <w:szCs w:val="28"/>
          <w:vertAlign w:val="superscript"/>
        </w:rPr>
        <w:t>1</w:t>
      </w:r>
      <w:r>
        <w:rPr>
          <w:szCs w:val="28"/>
        </w:rPr>
        <w:t xml:space="preserve"> настоящего Кодекса, если иное не предусмотрено настоящим подпунктом. </w:t>
      </w:r>
      <w:r>
        <w:rPr>
          <w:bCs/>
          <w:szCs w:val="28"/>
        </w:rPr>
        <w:t>В случае, если зачет единого налогового платежа в счет уплаты налога налогоплательщиком – организацией производится</w:t>
      </w:r>
      <w:r>
        <w:rPr>
          <w:szCs w:val="28"/>
        </w:rPr>
        <w:t xml:space="preserve"> налоговым органом на сумму более 1,5 млн. рублей в течение квартала,  то в части суммы, превышающей 1,5 млн. рублей в квартал, обязанность по уплате налога таким налогоплательщиком считается исполненной со дня принятия налоговым органом решения о зачете </w:t>
      </w:r>
      <w:r>
        <w:rPr>
          <w:bCs/>
          <w:szCs w:val="28"/>
        </w:rPr>
        <w:t>единого налогового платежа</w:t>
      </w:r>
      <w:r>
        <w:rPr>
          <w:szCs w:val="28"/>
        </w:rPr>
        <w:t>.»;</w:t>
      </w:r>
    </w:p>
    <w:p w:rsidR="00284774" w:rsidRDefault="00284774" w:rsidP="006E6813">
      <w:pPr>
        <w:autoSpaceDE w:val="0"/>
        <w:autoSpaceDN w:val="0"/>
        <w:adjustRightInd w:val="0"/>
        <w:spacing w:line="276" w:lineRule="auto"/>
        <w:ind w:firstLine="709"/>
        <w:outlineLvl w:val="0"/>
        <w:rPr>
          <w:szCs w:val="28"/>
        </w:rPr>
      </w:pPr>
      <w:r>
        <w:rPr>
          <w:szCs w:val="28"/>
        </w:rPr>
        <w:t>2)  статью 45</w:t>
      </w:r>
      <w:r>
        <w:rPr>
          <w:szCs w:val="28"/>
          <w:vertAlign w:val="superscript"/>
        </w:rPr>
        <w:t>1</w:t>
      </w:r>
      <w:r>
        <w:rPr>
          <w:szCs w:val="28"/>
        </w:rPr>
        <w:t xml:space="preserve"> изложить в следующей редакции:</w:t>
      </w:r>
    </w:p>
    <w:p w:rsidR="00284774" w:rsidRDefault="00284774" w:rsidP="006E6813">
      <w:pPr>
        <w:autoSpaceDE w:val="0"/>
        <w:autoSpaceDN w:val="0"/>
        <w:adjustRightInd w:val="0"/>
        <w:spacing w:line="276" w:lineRule="auto"/>
        <w:ind w:firstLine="709"/>
        <w:rPr>
          <w:b/>
          <w:bCs/>
          <w:szCs w:val="28"/>
          <w:u w:val="single"/>
        </w:rPr>
      </w:pPr>
      <w:r>
        <w:rPr>
          <w:b/>
          <w:bCs/>
          <w:szCs w:val="28"/>
        </w:rPr>
        <w:t>«Статья 45</w:t>
      </w:r>
      <w:r>
        <w:rPr>
          <w:b/>
          <w:bCs/>
          <w:szCs w:val="28"/>
          <w:vertAlign w:val="superscript"/>
        </w:rPr>
        <w:t>1</w:t>
      </w:r>
      <w:r>
        <w:rPr>
          <w:b/>
          <w:bCs/>
          <w:szCs w:val="28"/>
        </w:rPr>
        <w:t xml:space="preserve">. Единый налоговый платеж </w:t>
      </w:r>
    </w:p>
    <w:p w:rsidR="00284774" w:rsidRDefault="00284774" w:rsidP="006E6813">
      <w:pPr>
        <w:autoSpaceDE w:val="0"/>
        <w:autoSpaceDN w:val="0"/>
        <w:adjustRightInd w:val="0"/>
        <w:spacing w:line="276" w:lineRule="auto"/>
        <w:ind w:firstLine="709"/>
        <w:outlineLvl w:val="0"/>
        <w:rPr>
          <w:bCs/>
          <w:szCs w:val="28"/>
        </w:rPr>
      </w:pPr>
      <w:bookmarkStart w:id="0" w:name="Par3"/>
      <w:bookmarkEnd w:id="0"/>
      <w:r>
        <w:rPr>
          <w:szCs w:val="28"/>
        </w:rPr>
        <w:t>1. Единым налоговым платежом признаются денежные средства, добровольно перечисляемые в бюджетную систему Российской Федерации на соответствующий счет Федерального казначейства, в счет исполнения обязанности по уплате налога, торгового сбора (далее в настоящей статье – сбор), страховых взносов.</w:t>
      </w:r>
    </w:p>
    <w:p w:rsidR="00284774" w:rsidRDefault="00284774" w:rsidP="006E6813">
      <w:pPr>
        <w:autoSpaceDE w:val="0"/>
        <w:autoSpaceDN w:val="0"/>
        <w:adjustRightInd w:val="0"/>
        <w:spacing w:before="200" w:line="276" w:lineRule="auto"/>
        <w:ind w:firstLine="709"/>
        <w:contextualSpacing/>
        <w:rPr>
          <w:szCs w:val="28"/>
        </w:rPr>
      </w:pPr>
      <w:r>
        <w:rPr>
          <w:szCs w:val="28"/>
        </w:rPr>
        <w:lastRenderedPageBreak/>
        <w:t>2. Уплата единого налогового платежа может быть произведена за налогоплательщика (плательщика сбора, плательщика страховых взносов) иным лицом. При этом иное лицо не вправе требовать возврата из бюджетной системы Российской Федерации уплаченного за налогоплательщика (плательщика сбора, плательщика страховых взносов) единого налогового платежа.</w:t>
      </w:r>
    </w:p>
    <w:p w:rsidR="00284774" w:rsidRDefault="00284774" w:rsidP="006E6813">
      <w:pPr>
        <w:autoSpaceDE w:val="0"/>
        <w:autoSpaceDN w:val="0"/>
        <w:adjustRightInd w:val="0"/>
        <w:spacing w:before="200" w:line="276" w:lineRule="auto"/>
        <w:ind w:firstLine="709"/>
        <w:contextualSpacing/>
        <w:rPr>
          <w:szCs w:val="28"/>
        </w:rPr>
      </w:pPr>
      <w:bookmarkStart w:id="1" w:name="Par7"/>
      <w:bookmarkEnd w:id="1"/>
      <w:r>
        <w:rPr>
          <w:szCs w:val="28"/>
        </w:rPr>
        <w:t>3. Зачет суммы единого налогового платежа осуществляется налоговым органом самостоятельно в счет предстоящих платежей налогоплательщика (плательщика сбора, плательщика страховых взносов) по налогам (сбор</w:t>
      </w:r>
      <w:r w:rsidR="00485FEC">
        <w:rPr>
          <w:szCs w:val="28"/>
        </w:rPr>
        <w:t>у</w:t>
      </w:r>
      <w:r>
        <w:rPr>
          <w:szCs w:val="28"/>
        </w:rPr>
        <w:t>, страховым взносам), либо в счет уплаты недоимки по налогам (сбор</w:t>
      </w:r>
      <w:r w:rsidR="00485FEC">
        <w:rPr>
          <w:szCs w:val="28"/>
        </w:rPr>
        <w:t>у</w:t>
      </w:r>
      <w:r>
        <w:rPr>
          <w:szCs w:val="28"/>
        </w:rPr>
        <w:t xml:space="preserve">, страховым взносам) и (или) задолженности по соответствующим пеням, штрафам, процентам, подлежащим уплате в соответствии </w:t>
      </w:r>
      <w:r w:rsidRPr="001954D3">
        <w:rPr>
          <w:szCs w:val="28"/>
        </w:rPr>
        <w:t xml:space="preserve">со </w:t>
      </w:r>
      <w:hyperlink r:id="rId7" w:history="1">
        <w:r w:rsidRPr="001954D3">
          <w:rPr>
            <w:rStyle w:val="ab"/>
            <w:color w:val="auto"/>
            <w:szCs w:val="28"/>
            <w:u w:val="none"/>
          </w:rPr>
          <w:t>статьей 64</w:t>
        </w:r>
      </w:hyperlink>
      <w:r>
        <w:rPr>
          <w:szCs w:val="28"/>
        </w:rPr>
        <w:t xml:space="preserve"> настоящего Кодекса.</w:t>
      </w:r>
    </w:p>
    <w:p w:rsidR="00284774" w:rsidRDefault="00284774" w:rsidP="006E6813">
      <w:pPr>
        <w:tabs>
          <w:tab w:val="left" w:pos="1134"/>
        </w:tabs>
        <w:autoSpaceDE w:val="0"/>
        <w:autoSpaceDN w:val="0"/>
        <w:adjustRightInd w:val="0"/>
        <w:spacing w:line="276" w:lineRule="auto"/>
        <w:ind w:firstLine="709"/>
        <w:rPr>
          <w:szCs w:val="28"/>
          <w:lang w:eastAsia="en-US"/>
        </w:rPr>
      </w:pPr>
      <w:r>
        <w:rPr>
          <w:szCs w:val="28"/>
          <w:lang w:eastAsia="en-US"/>
        </w:rPr>
        <w:t>Сумма излишне уплаченных (излишне взысканных) налога, сбора, страховых взносов, пеней, штрафа по заявлению налогоплательщика (</w:t>
      </w:r>
      <w:r>
        <w:rPr>
          <w:szCs w:val="28"/>
        </w:rPr>
        <w:t xml:space="preserve">плательщика сбора, плательщика страховых взносов) </w:t>
      </w:r>
      <w:r>
        <w:rPr>
          <w:szCs w:val="28"/>
          <w:lang w:eastAsia="en-US"/>
        </w:rPr>
        <w:t>может быть перечислена в счет уплаты единого налогового платежа этого налогоплательщика</w:t>
      </w:r>
      <w:r>
        <w:rPr>
          <w:szCs w:val="28"/>
        </w:rPr>
        <w:t xml:space="preserve"> (плательщика сбора, плательщика страховых взносов).</w:t>
      </w:r>
      <w:r>
        <w:rPr>
          <w:szCs w:val="28"/>
          <w:lang w:eastAsia="en-US"/>
        </w:rPr>
        <w:t xml:space="preserve">  </w:t>
      </w:r>
    </w:p>
    <w:p w:rsidR="00284774" w:rsidRDefault="00284774" w:rsidP="006E6813">
      <w:pPr>
        <w:autoSpaceDE w:val="0"/>
        <w:autoSpaceDN w:val="0"/>
        <w:adjustRightInd w:val="0"/>
        <w:spacing w:line="276" w:lineRule="auto"/>
        <w:ind w:firstLine="709"/>
        <w:rPr>
          <w:szCs w:val="28"/>
        </w:rPr>
      </w:pPr>
      <w:bookmarkStart w:id="2" w:name="Par9"/>
      <w:bookmarkEnd w:id="2"/>
      <w:r>
        <w:rPr>
          <w:szCs w:val="28"/>
        </w:rPr>
        <w:t>4. Зачет суммы единого налогового платежа в счет предстоящих платежей налогоплательщика (плательщика сбора, плательщика страховых взносов) - физического лица по налогу</w:t>
      </w:r>
      <w:r>
        <w:rPr>
          <w:rFonts w:ascii="Arial" w:hAnsi="Arial" w:cs="Arial"/>
          <w:sz w:val="20"/>
        </w:rPr>
        <w:t xml:space="preserve"> </w:t>
      </w:r>
      <w:r>
        <w:rPr>
          <w:szCs w:val="28"/>
        </w:rPr>
        <w:t xml:space="preserve">на доходы физических лиц в соответствии с </w:t>
      </w:r>
      <w:hyperlink r:id="rId8" w:history="1">
        <w:r w:rsidRPr="001954D3">
          <w:rPr>
            <w:rStyle w:val="ab"/>
            <w:color w:val="auto"/>
            <w:szCs w:val="28"/>
            <w:u w:val="none"/>
          </w:rPr>
          <w:t>пунктом 6 статьи 228</w:t>
        </w:r>
      </w:hyperlink>
      <w:r>
        <w:rPr>
          <w:szCs w:val="28"/>
        </w:rPr>
        <w:t xml:space="preserve"> настоящего Кодекса, транспортного налога, земельного налога и (или) налога на имущество физических лиц осуществляется не позднее десяти дней со дня направления этому лицу налогового уведомления по таким налогам или со дня поступления единого налогового платежа в бюджетную систему Российской Федерации на соответствующий счет Федерального казначейства после направления указанному лицу налогового уведомления, но не позднее установленных сроков уплаты таких налогов последовательно начиная с меньшей суммы налога, если иное не </w:t>
      </w:r>
      <w:r w:rsidRPr="001954D3">
        <w:rPr>
          <w:szCs w:val="28"/>
        </w:rPr>
        <w:t xml:space="preserve">предусмотрено </w:t>
      </w:r>
      <w:hyperlink r:id="rId9" w:anchor="Par13" w:history="1">
        <w:r w:rsidRPr="001954D3">
          <w:rPr>
            <w:rStyle w:val="ab"/>
            <w:color w:val="auto"/>
            <w:szCs w:val="28"/>
            <w:u w:val="none"/>
          </w:rPr>
          <w:t xml:space="preserve">пунктом </w:t>
        </w:r>
      </w:hyperlink>
      <w:r w:rsidRPr="001954D3">
        <w:rPr>
          <w:szCs w:val="28"/>
        </w:rPr>
        <w:t>5 настоящей</w:t>
      </w:r>
      <w:r>
        <w:rPr>
          <w:szCs w:val="28"/>
        </w:rPr>
        <w:t xml:space="preserve"> статьи.</w:t>
      </w:r>
    </w:p>
    <w:p w:rsidR="00284774" w:rsidRDefault="00284774" w:rsidP="006E6813">
      <w:pPr>
        <w:autoSpaceDE w:val="0"/>
        <w:autoSpaceDN w:val="0"/>
        <w:adjustRightInd w:val="0"/>
        <w:spacing w:before="200" w:line="276" w:lineRule="auto"/>
        <w:ind w:firstLine="709"/>
        <w:contextualSpacing/>
        <w:rPr>
          <w:szCs w:val="28"/>
        </w:rPr>
      </w:pPr>
      <w:r>
        <w:rPr>
          <w:szCs w:val="28"/>
        </w:rPr>
        <w:t>Зачет суммы единого налогового платежа в счет исполнения обязанности организации (индивидуального предпринимателя), сведения о которой имеются у налогового органа на дату принятия решения о зачете по налогам (сбор</w:t>
      </w:r>
      <w:r w:rsidR="00485FEC">
        <w:rPr>
          <w:szCs w:val="28"/>
        </w:rPr>
        <w:t>у</w:t>
      </w:r>
      <w:r>
        <w:rPr>
          <w:szCs w:val="28"/>
        </w:rPr>
        <w:t xml:space="preserve">, страховым взносам) осуществляется не ранее пяти дней, но не позднее десяти дней со дня установленного срока уплаты налога (сбора, страховых взносов), последовательно начиная с меньшей суммы налога (сбора, страховых взносов), если иное не </w:t>
      </w:r>
      <w:r w:rsidRPr="001954D3">
        <w:rPr>
          <w:szCs w:val="28"/>
        </w:rPr>
        <w:t xml:space="preserve">предусмотрено </w:t>
      </w:r>
      <w:hyperlink r:id="rId10" w:anchor="Par13" w:history="1">
        <w:r w:rsidRPr="001954D3">
          <w:rPr>
            <w:rStyle w:val="ab"/>
            <w:color w:val="auto"/>
            <w:szCs w:val="28"/>
            <w:u w:val="none"/>
          </w:rPr>
          <w:t xml:space="preserve">пунктом </w:t>
        </w:r>
      </w:hyperlink>
      <w:r w:rsidRPr="001954D3">
        <w:rPr>
          <w:szCs w:val="28"/>
        </w:rPr>
        <w:t>5</w:t>
      </w:r>
      <w:r>
        <w:rPr>
          <w:szCs w:val="28"/>
        </w:rPr>
        <w:t xml:space="preserve"> настоящей статьи.  </w:t>
      </w:r>
    </w:p>
    <w:p w:rsidR="00284774" w:rsidRDefault="00284774" w:rsidP="006E6813">
      <w:pPr>
        <w:autoSpaceDE w:val="0"/>
        <w:autoSpaceDN w:val="0"/>
        <w:adjustRightInd w:val="0"/>
        <w:spacing w:before="200" w:line="276" w:lineRule="auto"/>
        <w:ind w:firstLine="709"/>
        <w:contextualSpacing/>
        <w:rPr>
          <w:szCs w:val="28"/>
        </w:rPr>
      </w:pPr>
      <w:bookmarkStart w:id="3" w:name="Par13"/>
      <w:bookmarkEnd w:id="3"/>
      <w:r>
        <w:rPr>
          <w:szCs w:val="28"/>
        </w:rPr>
        <w:t xml:space="preserve">5. При наличии у налогоплательщика (плательщика сбора, плательщика страховых взносов) недоимки по налогу (сбору, страховым взносам) и (или) задолженности по соответствующим пеням, штрафам, процентам, подлежащим уплате в соответствии со </w:t>
      </w:r>
      <w:hyperlink r:id="rId11" w:history="1">
        <w:r w:rsidRPr="001954D3">
          <w:rPr>
            <w:rStyle w:val="ab"/>
            <w:color w:val="auto"/>
            <w:szCs w:val="28"/>
            <w:u w:val="none"/>
          </w:rPr>
          <w:t>статьей 64</w:t>
        </w:r>
      </w:hyperlink>
      <w:r w:rsidRPr="001954D3">
        <w:rPr>
          <w:szCs w:val="28"/>
        </w:rPr>
        <w:t xml:space="preserve"> настоящего Кодекса, зачет суммы единого налогового платеж</w:t>
      </w:r>
      <w:r>
        <w:rPr>
          <w:szCs w:val="28"/>
        </w:rPr>
        <w:t xml:space="preserve">а в счет уплаты недоимки и (или) задолженности осуществляется не ранее пяти дней, но не позднее десяти дней со дня поступления </w:t>
      </w:r>
      <w:r>
        <w:rPr>
          <w:szCs w:val="28"/>
        </w:rPr>
        <w:lastRenderedPageBreak/>
        <w:t xml:space="preserve">единого налогового платежа в бюджетную систему Российской Федерации на соответствующий счет Федерального казначейства. </w:t>
      </w:r>
    </w:p>
    <w:p w:rsidR="00284774" w:rsidRDefault="00284774" w:rsidP="006E6813">
      <w:pPr>
        <w:autoSpaceDE w:val="0"/>
        <w:autoSpaceDN w:val="0"/>
        <w:adjustRightInd w:val="0"/>
        <w:spacing w:before="200" w:line="276" w:lineRule="auto"/>
        <w:ind w:firstLine="709"/>
        <w:contextualSpacing/>
        <w:rPr>
          <w:szCs w:val="28"/>
        </w:rPr>
      </w:pPr>
      <w:r>
        <w:rPr>
          <w:szCs w:val="28"/>
        </w:rPr>
        <w:t xml:space="preserve">В случае, если на дату принятия налоговым органом решения о таком зачете остаток денежных средств, перечисленных в бюджетную систему Российской Федерации в качестве единого налогового платежа меньше общей суммы указанных в </w:t>
      </w:r>
      <w:hyperlink r:id="rId12" w:anchor="Par13" w:history="1">
        <w:r w:rsidRPr="001954D3">
          <w:rPr>
            <w:rStyle w:val="ab"/>
            <w:color w:val="auto"/>
            <w:szCs w:val="28"/>
            <w:u w:val="none"/>
          </w:rPr>
          <w:t>абзаце первом</w:t>
        </w:r>
      </w:hyperlink>
      <w:r w:rsidRPr="001954D3">
        <w:rPr>
          <w:szCs w:val="28"/>
        </w:rPr>
        <w:t xml:space="preserve"> </w:t>
      </w:r>
      <w:r>
        <w:rPr>
          <w:szCs w:val="28"/>
        </w:rPr>
        <w:t>настоящего пункта недоимки и (или) задолженности, зачет осуществляется последовательно, начиная с недоимки с меньшей суммой. В случае отсутствия недоимки по налогам, сбор</w:t>
      </w:r>
      <w:r w:rsidR="00485FEC">
        <w:rPr>
          <w:szCs w:val="28"/>
        </w:rPr>
        <w:t>у</w:t>
      </w:r>
      <w:r>
        <w:rPr>
          <w:szCs w:val="28"/>
        </w:rPr>
        <w:t>, страховым взносам</w:t>
      </w:r>
      <w:r w:rsidR="00485FEC">
        <w:rPr>
          <w:szCs w:val="28"/>
        </w:rPr>
        <w:t xml:space="preserve"> зачет</w:t>
      </w:r>
      <w:r>
        <w:rPr>
          <w:szCs w:val="28"/>
        </w:rPr>
        <w:t xml:space="preserve"> осуществляется последовательно, начиная с задолженности по пеням с меньшей суммой, в случае отсутствия задолженности по пеням - начиная с задолженности по процентам, подлежащим уплате в соответствии </w:t>
      </w:r>
      <w:r w:rsidRPr="001954D3">
        <w:rPr>
          <w:szCs w:val="28"/>
        </w:rPr>
        <w:t xml:space="preserve">со </w:t>
      </w:r>
      <w:hyperlink r:id="rId13" w:history="1">
        <w:r w:rsidRPr="001954D3">
          <w:rPr>
            <w:rStyle w:val="ab"/>
            <w:color w:val="auto"/>
            <w:szCs w:val="28"/>
            <w:u w:val="none"/>
          </w:rPr>
          <w:t>статьей 64</w:t>
        </w:r>
      </w:hyperlink>
      <w:r w:rsidRPr="001954D3">
        <w:rPr>
          <w:szCs w:val="28"/>
        </w:rPr>
        <w:t xml:space="preserve"> настоящего Кодекса, с меньшей суммой, а в случае отсутствия</w:t>
      </w:r>
      <w:r>
        <w:rPr>
          <w:szCs w:val="28"/>
        </w:rPr>
        <w:t xml:space="preserve"> задолженности по процентам – начиная с задолженности по штрафам, с меньшей суммой.</w:t>
      </w:r>
    </w:p>
    <w:p w:rsidR="00284774" w:rsidRDefault="00284774" w:rsidP="006E6813">
      <w:pPr>
        <w:autoSpaceDE w:val="0"/>
        <w:autoSpaceDN w:val="0"/>
        <w:adjustRightInd w:val="0"/>
        <w:spacing w:before="200" w:line="276" w:lineRule="auto"/>
        <w:ind w:firstLine="709"/>
        <w:contextualSpacing/>
        <w:rPr>
          <w:szCs w:val="28"/>
        </w:rPr>
      </w:pPr>
      <w:r>
        <w:rPr>
          <w:szCs w:val="28"/>
        </w:rPr>
        <w:t xml:space="preserve">6. Налогоплательщик (плательщик сбора, плательщик страховых взносов)  имеет право на возврат денежных средств, перечисленных им в бюджетную систему Российской Федерации в качестве единого налогового платежа, по которым налоговым органом не принято решение о зачете в соответствии с </w:t>
      </w:r>
      <w:hyperlink r:id="rId14" w:anchor="Par9" w:history="1">
        <w:r w:rsidRPr="001954D3">
          <w:rPr>
            <w:rStyle w:val="ab"/>
            <w:color w:val="auto"/>
            <w:szCs w:val="28"/>
            <w:u w:val="none"/>
          </w:rPr>
          <w:t>пунктами 4</w:t>
        </w:r>
      </w:hyperlink>
      <w:r>
        <w:rPr>
          <w:szCs w:val="28"/>
        </w:rPr>
        <w:t xml:space="preserve"> и 5 настоящей статьи.</w:t>
      </w:r>
    </w:p>
    <w:p w:rsidR="00284774" w:rsidRDefault="00284774" w:rsidP="006E6813">
      <w:pPr>
        <w:autoSpaceDE w:val="0"/>
        <w:autoSpaceDN w:val="0"/>
        <w:adjustRightInd w:val="0"/>
        <w:spacing w:before="200" w:line="276" w:lineRule="auto"/>
        <w:ind w:firstLine="709"/>
        <w:contextualSpacing/>
        <w:rPr>
          <w:szCs w:val="28"/>
        </w:rPr>
      </w:pPr>
      <w:r>
        <w:rPr>
          <w:szCs w:val="28"/>
        </w:rPr>
        <w:t xml:space="preserve">Возврат указанных в </w:t>
      </w:r>
      <w:hyperlink r:id="rId15" w:anchor="Par15" w:history="1">
        <w:r w:rsidRPr="001954D3">
          <w:rPr>
            <w:rStyle w:val="ab"/>
            <w:color w:val="auto"/>
            <w:szCs w:val="28"/>
            <w:u w:val="none"/>
          </w:rPr>
          <w:t>абзаце первом</w:t>
        </w:r>
      </w:hyperlink>
      <w:r>
        <w:rPr>
          <w:szCs w:val="28"/>
        </w:rPr>
        <w:t xml:space="preserve"> настоящего пункта денежных средств в пределах их остатка осуществляется налоговым органом, по </w:t>
      </w:r>
      <w:hyperlink r:id="rId16" w:history="1">
        <w:r w:rsidRPr="001954D3">
          <w:rPr>
            <w:rStyle w:val="ab"/>
            <w:color w:val="auto"/>
            <w:szCs w:val="28"/>
            <w:u w:val="none"/>
          </w:rPr>
          <w:t>заявлению</w:t>
        </w:r>
      </w:hyperlink>
      <w:r w:rsidRPr="001954D3">
        <w:rPr>
          <w:szCs w:val="28"/>
        </w:rPr>
        <w:t xml:space="preserve"> н</w:t>
      </w:r>
      <w:r>
        <w:rPr>
          <w:szCs w:val="28"/>
        </w:rPr>
        <w:t>алогоплательщика (плательщика сбора, плательщика страховых взносов) на основании решения налогового органа в течение одного месяца со дня получения такого заявления.</w:t>
      </w:r>
    </w:p>
    <w:p w:rsidR="00284774" w:rsidRDefault="00284774" w:rsidP="006E6813">
      <w:pPr>
        <w:autoSpaceDE w:val="0"/>
        <w:autoSpaceDN w:val="0"/>
        <w:adjustRightInd w:val="0"/>
        <w:spacing w:before="200" w:line="276" w:lineRule="auto"/>
        <w:ind w:firstLine="709"/>
        <w:contextualSpacing/>
        <w:rPr>
          <w:szCs w:val="28"/>
        </w:rPr>
      </w:pPr>
      <w:r>
        <w:rPr>
          <w:szCs w:val="28"/>
        </w:rPr>
        <w:t>Решение о возврате (об отказе в осуществлении возврата) денежных средств, перечисленных в бюджетную систему Российской Федерации в качестве единого налогового платежа, принимается налоговым органом в течение десяти дней со дня получения соответствующего заявления.</w:t>
      </w:r>
    </w:p>
    <w:p w:rsidR="00284774" w:rsidRDefault="00284774" w:rsidP="006E6813">
      <w:pPr>
        <w:autoSpaceDE w:val="0"/>
        <w:autoSpaceDN w:val="0"/>
        <w:adjustRightInd w:val="0"/>
        <w:spacing w:before="200" w:line="276" w:lineRule="auto"/>
        <w:ind w:firstLine="709"/>
        <w:contextualSpacing/>
        <w:rPr>
          <w:szCs w:val="28"/>
        </w:rPr>
      </w:pPr>
      <w:r>
        <w:rPr>
          <w:szCs w:val="28"/>
        </w:rPr>
        <w:t>До истечения срока принятия решения о возврате поручение на возврат денежных средств, оформленное на основании такого решения налогового органа, подлежит направлению налоговым органом в территориальный орган Федерального казначейства для осуществления возврата в соответствии с бюджетным законодательством Российской Федерации.</w:t>
      </w:r>
    </w:p>
    <w:p w:rsidR="00284774" w:rsidRDefault="00284774" w:rsidP="006E6813">
      <w:pPr>
        <w:autoSpaceDE w:val="0"/>
        <w:autoSpaceDN w:val="0"/>
        <w:adjustRightInd w:val="0"/>
        <w:spacing w:before="200" w:line="276" w:lineRule="auto"/>
        <w:ind w:firstLine="709"/>
        <w:contextualSpacing/>
        <w:rPr>
          <w:szCs w:val="28"/>
        </w:rPr>
      </w:pPr>
      <w:bookmarkStart w:id="4" w:name="Par20"/>
      <w:bookmarkEnd w:id="4"/>
      <w:r>
        <w:rPr>
          <w:szCs w:val="28"/>
        </w:rPr>
        <w:t xml:space="preserve">7. В случае, если возврат денежных средств, перечисленных в бюджетную систему Российской Федерации в качестве единого налогового платежа осуществляется с нарушением срока, установленного </w:t>
      </w:r>
      <w:hyperlink r:id="rId17" w:anchor="Par15" w:history="1">
        <w:r w:rsidRPr="001954D3">
          <w:rPr>
            <w:rStyle w:val="ab"/>
            <w:color w:val="auto"/>
            <w:szCs w:val="28"/>
            <w:u w:val="none"/>
          </w:rPr>
          <w:t xml:space="preserve">пунктом </w:t>
        </w:r>
      </w:hyperlink>
      <w:r w:rsidRPr="001954D3">
        <w:rPr>
          <w:szCs w:val="28"/>
        </w:rPr>
        <w:t>6 настоящей статьи, налоговым органом на сумму остатка денежных</w:t>
      </w:r>
      <w:r>
        <w:rPr>
          <w:szCs w:val="28"/>
        </w:rPr>
        <w:t xml:space="preserve"> средств, которая не возвращена налогоплательщику (плательщику сбора, плательщику страховых взносов) в установленный срок, начисляются проценты, подлежащие уплате налогоплательщику (плательщику сбора, плательщику страховых взносов) за каждый календарный день нарушения срока возврата.</w:t>
      </w:r>
    </w:p>
    <w:p w:rsidR="00284774" w:rsidRDefault="00284774" w:rsidP="006E6813">
      <w:pPr>
        <w:autoSpaceDE w:val="0"/>
        <w:autoSpaceDN w:val="0"/>
        <w:adjustRightInd w:val="0"/>
        <w:spacing w:before="200" w:line="276" w:lineRule="auto"/>
        <w:ind w:firstLine="709"/>
        <w:contextualSpacing/>
        <w:rPr>
          <w:szCs w:val="28"/>
        </w:rPr>
      </w:pPr>
      <w:r>
        <w:rPr>
          <w:szCs w:val="28"/>
        </w:rPr>
        <w:lastRenderedPageBreak/>
        <w:t xml:space="preserve">Процентная ставка принимается равной </w:t>
      </w:r>
      <w:hyperlink r:id="rId18" w:history="1">
        <w:r w:rsidRPr="001954D3">
          <w:rPr>
            <w:rStyle w:val="ab"/>
            <w:color w:val="auto"/>
            <w:szCs w:val="28"/>
            <w:u w:val="none"/>
          </w:rPr>
          <w:t>ставке</w:t>
        </w:r>
      </w:hyperlink>
      <w:r w:rsidRPr="001954D3">
        <w:rPr>
          <w:szCs w:val="28"/>
        </w:rPr>
        <w:t xml:space="preserve"> </w:t>
      </w:r>
      <w:r>
        <w:rPr>
          <w:szCs w:val="28"/>
        </w:rPr>
        <w:t>рефинансирования Центрального банка Российской Федерации, действовавшей в дни нарушения срока возврата.</w:t>
      </w:r>
    </w:p>
    <w:p w:rsidR="00284774" w:rsidRDefault="00284774" w:rsidP="006E6813">
      <w:pPr>
        <w:autoSpaceDE w:val="0"/>
        <w:autoSpaceDN w:val="0"/>
        <w:adjustRightInd w:val="0"/>
        <w:spacing w:before="200" w:line="276" w:lineRule="auto"/>
        <w:ind w:firstLine="709"/>
        <w:contextualSpacing/>
        <w:rPr>
          <w:szCs w:val="28"/>
        </w:rPr>
      </w:pPr>
      <w:r>
        <w:rPr>
          <w:szCs w:val="28"/>
        </w:rPr>
        <w:t>8. Территориальный орган Федерального казначейства, осуществивший возврат денежных средств, перечисленных в бюджетную систему Российской Федерации в качестве единого налогового платежа налогоплательщика (плательщика сбора, плательщика страховых взносов), уведомляет налоговый орган о дате возврата и сумме возвращенных денежных средств.</w:t>
      </w:r>
    </w:p>
    <w:p w:rsidR="00284774" w:rsidRDefault="00284774" w:rsidP="006E6813">
      <w:pPr>
        <w:autoSpaceDE w:val="0"/>
        <w:autoSpaceDN w:val="0"/>
        <w:adjustRightInd w:val="0"/>
        <w:spacing w:before="200" w:line="276" w:lineRule="auto"/>
        <w:ind w:firstLine="709"/>
        <w:contextualSpacing/>
        <w:rPr>
          <w:szCs w:val="28"/>
        </w:rPr>
      </w:pPr>
      <w:bookmarkStart w:id="5" w:name="Par23"/>
      <w:bookmarkEnd w:id="5"/>
      <w:r>
        <w:rPr>
          <w:szCs w:val="28"/>
        </w:rPr>
        <w:t xml:space="preserve">9. В случае, если предусмотренные </w:t>
      </w:r>
      <w:hyperlink r:id="rId19" w:anchor="Par20" w:history="1">
        <w:r w:rsidRPr="001954D3">
          <w:rPr>
            <w:rStyle w:val="ab"/>
            <w:color w:val="auto"/>
            <w:szCs w:val="28"/>
            <w:u w:val="none"/>
          </w:rPr>
          <w:t xml:space="preserve">пунктом </w:t>
        </w:r>
      </w:hyperlink>
      <w:r>
        <w:rPr>
          <w:szCs w:val="28"/>
        </w:rPr>
        <w:t>7 настоящей статьи проценты уплачены налогоплательщику (плательщику сбора, плательщику страховых взносов) не в полном объеме, налоговый орган принимает решение об уплате оставшейся суммы процентов, рассчитанной исходя из даты фактического возврата сумм денежных средств, перечисленных в бюджетную систему Российской Федерации в качестве единого налогового платежа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(плательщику сбора, плательщику страховых взносов) денежных средств.</w:t>
      </w:r>
    </w:p>
    <w:p w:rsidR="00284774" w:rsidRDefault="00284774" w:rsidP="006E6813">
      <w:pPr>
        <w:autoSpaceDE w:val="0"/>
        <w:autoSpaceDN w:val="0"/>
        <w:adjustRightInd w:val="0"/>
        <w:spacing w:before="200" w:line="276" w:lineRule="auto"/>
        <w:ind w:firstLine="709"/>
        <w:contextualSpacing/>
        <w:rPr>
          <w:szCs w:val="28"/>
        </w:rPr>
      </w:pPr>
      <w:r>
        <w:rPr>
          <w:szCs w:val="28"/>
        </w:rPr>
        <w:t xml:space="preserve">До истечения срока, установленного </w:t>
      </w:r>
      <w:hyperlink r:id="rId20" w:anchor="Par23" w:history="1">
        <w:r w:rsidRPr="00E270C9">
          <w:rPr>
            <w:rStyle w:val="ab"/>
            <w:color w:val="auto"/>
            <w:szCs w:val="28"/>
            <w:u w:val="none"/>
          </w:rPr>
          <w:t>абзацем первым</w:t>
        </w:r>
      </w:hyperlink>
      <w:r>
        <w:rPr>
          <w:szCs w:val="28"/>
        </w:rPr>
        <w:t xml:space="preserve"> настоящего пункта, поручение на уплату оставшейся суммы процентов, оформленное на основании решения налогового органа об уплате этой суммы, подлежит направлению налоговым органом в территориальный орган Федерального казначейства для осуществления возврата.</w:t>
      </w:r>
    </w:p>
    <w:p w:rsidR="00284774" w:rsidRDefault="00284774" w:rsidP="006E6813">
      <w:pPr>
        <w:autoSpaceDE w:val="0"/>
        <w:autoSpaceDN w:val="0"/>
        <w:adjustRightInd w:val="0"/>
        <w:spacing w:line="276" w:lineRule="auto"/>
        <w:ind w:firstLine="709"/>
        <w:rPr>
          <w:szCs w:val="28"/>
        </w:rPr>
      </w:pPr>
      <w:r>
        <w:rPr>
          <w:szCs w:val="28"/>
        </w:rPr>
        <w:t xml:space="preserve">10. Налоговый орган обязан </w:t>
      </w:r>
      <w:hyperlink r:id="rId21" w:history="1">
        <w:r w:rsidRPr="001954D3">
          <w:rPr>
            <w:rStyle w:val="ab"/>
            <w:color w:val="auto"/>
            <w:szCs w:val="28"/>
            <w:u w:val="none"/>
          </w:rPr>
          <w:t>сообщить</w:t>
        </w:r>
      </w:hyperlink>
      <w:r>
        <w:rPr>
          <w:szCs w:val="28"/>
        </w:rPr>
        <w:t xml:space="preserve"> налогоплательщику (плательщику сбора, плательщику страховых взносов) о </w:t>
      </w:r>
      <w:r w:rsidRPr="001954D3">
        <w:rPr>
          <w:szCs w:val="28"/>
        </w:rPr>
        <w:t xml:space="preserve">принятом </w:t>
      </w:r>
      <w:hyperlink r:id="rId22" w:history="1">
        <w:r w:rsidRPr="001954D3">
          <w:rPr>
            <w:rStyle w:val="ab"/>
            <w:color w:val="auto"/>
            <w:szCs w:val="28"/>
            <w:u w:val="none"/>
          </w:rPr>
          <w:t>решении</w:t>
        </w:r>
      </w:hyperlink>
      <w:r>
        <w:rPr>
          <w:szCs w:val="28"/>
        </w:rPr>
        <w:t xml:space="preserve"> о зачете (возврате) денежных средств, перечисленных в бюджетную систему Российской Федерации в качестве единого налогового платежа </w:t>
      </w:r>
      <w:r w:rsidRPr="001954D3">
        <w:rPr>
          <w:szCs w:val="28"/>
        </w:rPr>
        <w:t xml:space="preserve">или </w:t>
      </w:r>
      <w:hyperlink r:id="rId23" w:history="1">
        <w:r w:rsidRPr="001954D3">
          <w:rPr>
            <w:rStyle w:val="ab"/>
            <w:color w:val="auto"/>
            <w:szCs w:val="28"/>
            <w:u w:val="none"/>
          </w:rPr>
          <w:t>решении</w:t>
        </w:r>
      </w:hyperlink>
      <w:r>
        <w:rPr>
          <w:szCs w:val="28"/>
        </w:rPr>
        <w:t xml:space="preserve"> об отказе в осуществлении зачета (возврата) в течение пяти дней со дня принятия соответствующего решения.</w:t>
      </w:r>
    </w:p>
    <w:p w:rsidR="00284774" w:rsidRDefault="00284774" w:rsidP="006E6813">
      <w:pPr>
        <w:autoSpaceDE w:val="0"/>
        <w:autoSpaceDN w:val="0"/>
        <w:adjustRightInd w:val="0"/>
        <w:spacing w:line="276" w:lineRule="auto"/>
        <w:ind w:firstLine="709"/>
        <w:rPr>
          <w:szCs w:val="28"/>
        </w:rPr>
      </w:pPr>
      <w:r>
        <w:rPr>
          <w:szCs w:val="28"/>
        </w:rPr>
        <w:t>11. Уплата единого налогового платежа, зачет и (или) возврат денежных средств, перечисленных в бюджетную систему Российской Федерации в качестве единого налогового платежа, а также перечисление налогоплательщику (плательщику сбора, плательщику страховых взносов) начисленных в соответствии с настоящей статьей процентов производятся в валюте Российской Федерации.».</w:t>
      </w:r>
    </w:p>
    <w:p w:rsidR="00E270C9" w:rsidRDefault="00E270C9" w:rsidP="006E6813">
      <w:pPr>
        <w:autoSpaceDE w:val="0"/>
        <w:autoSpaceDN w:val="0"/>
        <w:adjustRightInd w:val="0"/>
        <w:spacing w:line="276" w:lineRule="auto"/>
        <w:ind w:firstLine="709"/>
        <w:rPr>
          <w:szCs w:val="28"/>
        </w:rPr>
      </w:pPr>
    </w:p>
    <w:p w:rsidR="00E270C9" w:rsidRDefault="00E270C9" w:rsidP="006E6813">
      <w:pPr>
        <w:autoSpaceDE w:val="0"/>
        <w:autoSpaceDN w:val="0"/>
        <w:adjustRightInd w:val="0"/>
        <w:spacing w:line="276" w:lineRule="auto"/>
        <w:ind w:firstLine="709"/>
        <w:rPr>
          <w:b/>
          <w:szCs w:val="28"/>
        </w:rPr>
      </w:pPr>
      <w:r>
        <w:rPr>
          <w:b/>
          <w:szCs w:val="28"/>
        </w:rPr>
        <w:t>Статья 2</w:t>
      </w:r>
    </w:p>
    <w:p w:rsidR="00E270C9" w:rsidRPr="00E270C9" w:rsidRDefault="00E270C9" w:rsidP="006E6813">
      <w:pPr>
        <w:autoSpaceDE w:val="0"/>
        <w:autoSpaceDN w:val="0"/>
        <w:adjustRightInd w:val="0"/>
        <w:spacing w:line="276" w:lineRule="auto"/>
        <w:ind w:firstLine="709"/>
        <w:rPr>
          <w:b/>
          <w:szCs w:val="28"/>
        </w:rPr>
      </w:pPr>
    </w:p>
    <w:p w:rsidR="00284774" w:rsidRDefault="00871166" w:rsidP="006E6813">
      <w:pPr>
        <w:spacing w:line="276" w:lineRule="auto"/>
        <w:ind w:firstLine="709"/>
      </w:pPr>
      <w:r>
        <w:t xml:space="preserve">Настоящий Федеральный закон вступает в силу с 1 января 2022 года, но не </w:t>
      </w:r>
      <w:r w:rsidR="00B91B2A">
        <w:t>ранее</w:t>
      </w:r>
      <w:r>
        <w:t xml:space="preserve"> 1 месяца со дня его официального опубликования.</w:t>
      </w:r>
    </w:p>
    <w:p w:rsidR="006E6813" w:rsidRDefault="006E6813" w:rsidP="006E6813">
      <w:pPr>
        <w:spacing w:line="276" w:lineRule="auto"/>
        <w:ind w:firstLine="709"/>
      </w:pPr>
    </w:p>
    <w:p w:rsidR="00284774" w:rsidRDefault="00284774" w:rsidP="006E6813">
      <w:pPr>
        <w:spacing w:line="276" w:lineRule="auto"/>
        <w:ind w:firstLine="0"/>
      </w:pPr>
      <w:r>
        <w:t xml:space="preserve">            Президент</w:t>
      </w:r>
    </w:p>
    <w:p w:rsidR="006E6813" w:rsidRDefault="00284774" w:rsidP="006E6813">
      <w:pPr>
        <w:spacing w:line="276" w:lineRule="auto"/>
        <w:ind w:firstLine="0"/>
      </w:pPr>
      <w:r>
        <w:t>Российской Федерации</w:t>
      </w:r>
    </w:p>
    <w:p w:rsidR="006E6813" w:rsidRDefault="006E6813" w:rsidP="006E6813">
      <w:pPr>
        <w:spacing w:line="276" w:lineRule="auto"/>
        <w:ind w:firstLine="0"/>
        <w:jc w:val="left"/>
      </w:pPr>
      <w:r>
        <w:br w:type="page"/>
      </w:r>
    </w:p>
    <w:p w:rsidR="006E6813" w:rsidRDefault="006E6813" w:rsidP="006E6813">
      <w:pPr>
        <w:pStyle w:val="pt-a"/>
        <w:shd w:val="clear" w:color="auto" w:fill="FFFFFF"/>
        <w:spacing w:before="0" w:beforeAutospacing="0" w:after="0" w:afterAutospacing="0" w:line="276" w:lineRule="auto"/>
        <w:jc w:val="center"/>
        <w:rPr>
          <w:rStyle w:val="pt-a0"/>
          <w:b/>
          <w:bCs/>
          <w:color w:val="000000"/>
          <w:sz w:val="28"/>
          <w:szCs w:val="28"/>
        </w:rPr>
      </w:pPr>
      <w:r>
        <w:rPr>
          <w:rStyle w:val="pt-a0"/>
          <w:b/>
          <w:bCs/>
          <w:color w:val="000000"/>
          <w:sz w:val="28"/>
          <w:szCs w:val="28"/>
        </w:rPr>
        <w:lastRenderedPageBreak/>
        <w:t>ПОЯСНИТЕЛЬНАЯ ЗАПИСКА</w:t>
      </w:r>
    </w:p>
    <w:p w:rsidR="006E6813" w:rsidRDefault="006E6813" w:rsidP="006E6813">
      <w:pPr>
        <w:pStyle w:val="pt-a"/>
        <w:shd w:val="clear" w:color="auto" w:fill="FFFFFF"/>
        <w:spacing w:before="0" w:beforeAutospacing="0" w:after="0" w:afterAutospacing="0" w:line="276" w:lineRule="auto"/>
        <w:jc w:val="center"/>
        <w:rPr>
          <w:color w:val="000000"/>
          <w:sz w:val="28"/>
          <w:szCs w:val="28"/>
        </w:rPr>
      </w:pPr>
    </w:p>
    <w:p w:rsidR="006E6813" w:rsidRDefault="006E6813" w:rsidP="006E6813">
      <w:pPr>
        <w:pStyle w:val="pt-a"/>
        <w:shd w:val="clear" w:color="auto" w:fill="FFFFFF"/>
        <w:spacing w:before="0" w:beforeAutospacing="0" w:after="0" w:afterAutospacing="0" w:line="276" w:lineRule="auto"/>
        <w:jc w:val="center"/>
        <w:rPr>
          <w:rStyle w:val="pt-a0-000000"/>
          <w:color w:val="000000"/>
          <w:sz w:val="28"/>
          <w:szCs w:val="28"/>
        </w:rPr>
      </w:pPr>
      <w:r>
        <w:rPr>
          <w:rStyle w:val="pt-a0-000000"/>
          <w:color w:val="000000"/>
          <w:sz w:val="28"/>
          <w:szCs w:val="28"/>
        </w:rPr>
        <w:t>к проекту федерального закона «О внесении изменений в статьи 45 и 45</w:t>
      </w:r>
      <w:r>
        <w:rPr>
          <w:rStyle w:val="pt-a0-000000"/>
          <w:color w:val="000000"/>
          <w:sz w:val="28"/>
          <w:szCs w:val="28"/>
          <w:vertAlign w:val="superscript"/>
        </w:rPr>
        <w:t>1</w:t>
      </w:r>
      <w:r>
        <w:rPr>
          <w:rStyle w:val="pt-a0-000000"/>
          <w:color w:val="000000"/>
          <w:sz w:val="28"/>
          <w:szCs w:val="28"/>
        </w:rPr>
        <w:t xml:space="preserve"> части первой Налогового кодекса Российской Федерации»</w:t>
      </w:r>
    </w:p>
    <w:p w:rsidR="006E6813" w:rsidRDefault="006E6813" w:rsidP="006E6813">
      <w:pPr>
        <w:pStyle w:val="pt-a"/>
        <w:shd w:val="clear" w:color="auto" w:fill="FFFFFF"/>
        <w:spacing w:before="0" w:beforeAutospacing="0" w:after="0" w:afterAutospacing="0" w:line="276" w:lineRule="auto"/>
        <w:jc w:val="center"/>
        <w:rPr>
          <w:color w:val="000000"/>
          <w:sz w:val="28"/>
          <w:szCs w:val="28"/>
        </w:rPr>
      </w:pPr>
    </w:p>
    <w:p w:rsidR="006E6813" w:rsidRDefault="006E6813" w:rsidP="006E6813">
      <w:pPr>
        <w:pStyle w:val="pt-a-000002"/>
        <w:shd w:val="clear" w:color="auto" w:fill="FFFFFF"/>
        <w:spacing w:before="0" w:beforeAutospacing="0" w:after="0" w:afterAutospacing="0" w:line="276" w:lineRule="auto"/>
        <w:ind w:firstLine="706"/>
        <w:jc w:val="both"/>
        <w:rPr>
          <w:color w:val="000000"/>
          <w:sz w:val="28"/>
          <w:szCs w:val="28"/>
        </w:rPr>
      </w:pPr>
      <w:r>
        <w:rPr>
          <w:rStyle w:val="pt-a0-000000"/>
          <w:color w:val="000000"/>
          <w:sz w:val="28"/>
          <w:szCs w:val="28"/>
        </w:rPr>
        <w:t>Проект федерального закона «О внесении изменений в статьи 45 и 45</w:t>
      </w:r>
      <w:r>
        <w:rPr>
          <w:rStyle w:val="pt-a0-000000"/>
          <w:color w:val="000000"/>
          <w:sz w:val="28"/>
          <w:szCs w:val="28"/>
          <w:vertAlign w:val="superscript"/>
        </w:rPr>
        <w:t>1</w:t>
      </w:r>
      <w:r>
        <w:rPr>
          <w:rStyle w:val="pt-a0-000000"/>
          <w:color w:val="000000"/>
          <w:sz w:val="28"/>
          <w:szCs w:val="28"/>
        </w:rPr>
        <w:t xml:space="preserve"> части первой Налогового кодекса Российской Федерации» (далее – законопроект) разработан в целях совершенствования порядка исполнения обязанности по уплате налогов, сборов, страховых взносов, улучшения налогового администрирования организаций и индивидуальных предпринимателей. </w:t>
      </w:r>
    </w:p>
    <w:p w:rsidR="006E6813" w:rsidRDefault="006E6813" w:rsidP="006E6813">
      <w:pPr>
        <w:pStyle w:val="pt-a-000002"/>
        <w:shd w:val="clear" w:color="auto" w:fill="FFFFFF"/>
        <w:spacing w:before="0" w:beforeAutospacing="0" w:after="0" w:afterAutospacing="0" w:line="276" w:lineRule="auto"/>
        <w:ind w:firstLine="706"/>
        <w:jc w:val="both"/>
        <w:rPr>
          <w:color w:val="000000"/>
          <w:sz w:val="28"/>
          <w:szCs w:val="28"/>
        </w:rPr>
      </w:pPr>
      <w:r>
        <w:rPr>
          <w:rStyle w:val="pt-a0-000000"/>
          <w:color w:val="000000"/>
          <w:sz w:val="28"/>
          <w:szCs w:val="28"/>
        </w:rPr>
        <w:t>Законопроектом предусматривается распространение института «единого налогового платежа» на организации и индивидуальных предпринимателей. Реализация указанной меры позволит указанным категориям налогоплательщиков (плательщиков сбора, страховых взносов) (далее – плательщики) осуществлять уплату налогов, торгового сбора, страховых взносов одним платёжным поручением без уточнения вида платежа, срока его уплаты, принадлежности к бюджету бюджетной системы Российской Федерации и т.д. При этом налоговый орган самостоятельно произведет зачет перечисленных денежных средств в счет имеющихся у плательщика обязательств.</w:t>
      </w:r>
    </w:p>
    <w:p w:rsidR="006E6813" w:rsidRDefault="006E6813" w:rsidP="006E6813">
      <w:pPr>
        <w:pStyle w:val="pt-a-000002"/>
        <w:shd w:val="clear" w:color="auto" w:fill="FFFFFF"/>
        <w:spacing w:before="0" w:beforeAutospacing="0" w:after="0" w:afterAutospacing="0" w:line="276" w:lineRule="auto"/>
        <w:ind w:firstLine="706"/>
        <w:jc w:val="both"/>
        <w:rPr>
          <w:color w:val="000000"/>
          <w:sz w:val="28"/>
          <w:szCs w:val="28"/>
        </w:rPr>
      </w:pPr>
      <w:r>
        <w:rPr>
          <w:rStyle w:val="pt-a0-000000"/>
          <w:color w:val="000000"/>
          <w:sz w:val="28"/>
          <w:szCs w:val="28"/>
        </w:rPr>
        <w:t xml:space="preserve">Вместе с тем у плательщика сохранится право уплачивать налоги, сборы, страховые взносы по существующей схеме, то есть на соответствующие налоговым обязательствам коды бюджетной классификации. </w:t>
      </w:r>
    </w:p>
    <w:p w:rsidR="006E6813" w:rsidRDefault="006E6813" w:rsidP="006E6813">
      <w:pPr>
        <w:pStyle w:val="pt-a-000003"/>
        <w:shd w:val="clear" w:color="auto" w:fill="FFFFFF"/>
        <w:spacing w:before="0" w:beforeAutospacing="0" w:after="0" w:afterAutospacing="0" w:line="276" w:lineRule="auto"/>
        <w:ind w:firstLine="720"/>
        <w:jc w:val="both"/>
        <w:rPr>
          <w:color w:val="000000"/>
          <w:sz w:val="28"/>
          <w:szCs w:val="28"/>
        </w:rPr>
      </w:pPr>
      <w:r>
        <w:rPr>
          <w:rStyle w:val="pt-a0-000000"/>
          <w:color w:val="000000"/>
          <w:sz w:val="28"/>
          <w:szCs w:val="28"/>
        </w:rPr>
        <w:t>Реализация положений законопроекта позволит создать для плательщиков более комфортные условия, упростить порядок исполнения обязательств перед бюджетом, сократить время оформления расчетных документов, а также своевременно исполнять налоговые обязательства.</w:t>
      </w:r>
    </w:p>
    <w:p w:rsidR="006E6813" w:rsidRDefault="006E6813" w:rsidP="006E6813">
      <w:pPr>
        <w:pStyle w:val="pt-a-000002"/>
        <w:shd w:val="clear" w:color="auto" w:fill="FFFFFF"/>
        <w:spacing w:before="0" w:beforeAutospacing="0" w:after="0" w:afterAutospacing="0" w:line="276" w:lineRule="auto"/>
        <w:ind w:firstLine="706"/>
        <w:jc w:val="both"/>
        <w:rPr>
          <w:color w:val="000000"/>
          <w:sz w:val="28"/>
          <w:szCs w:val="28"/>
        </w:rPr>
      </w:pPr>
      <w:r>
        <w:rPr>
          <w:rStyle w:val="pt-a0-000000"/>
          <w:color w:val="000000"/>
          <w:sz w:val="28"/>
          <w:szCs w:val="28"/>
        </w:rPr>
        <w:t>Законопроект соответствует положениям Договора о Евразийском экономическом союзе от 29.05.2014, а также положениям иных международных договоров Российской Федерации.</w:t>
      </w:r>
    </w:p>
    <w:p w:rsidR="006E6813" w:rsidRDefault="006E6813" w:rsidP="006E6813">
      <w:pPr>
        <w:pStyle w:val="pt-a-000002"/>
        <w:shd w:val="clear" w:color="auto" w:fill="FFFFFF"/>
        <w:spacing w:before="0" w:beforeAutospacing="0" w:after="0" w:afterAutospacing="0" w:line="276" w:lineRule="auto"/>
        <w:ind w:firstLine="706"/>
        <w:jc w:val="both"/>
        <w:rPr>
          <w:color w:val="000000"/>
          <w:sz w:val="28"/>
          <w:szCs w:val="28"/>
        </w:rPr>
      </w:pPr>
      <w:r>
        <w:rPr>
          <w:rStyle w:val="pt-a0-000000"/>
          <w:color w:val="000000"/>
          <w:sz w:val="28"/>
          <w:szCs w:val="28"/>
        </w:rPr>
        <w:t>Предлагаемое регулирование не повлияет на достижение целей государственных программ Российской Федерации.</w:t>
      </w:r>
    </w:p>
    <w:p w:rsidR="00284774" w:rsidRDefault="00284774" w:rsidP="006E6813">
      <w:pPr>
        <w:spacing w:line="276" w:lineRule="auto"/>
        <w:ind w:firstLine="0"/>
      </w:pPr>
    </w:p>
    <w:sectPr w:rsidR="00284774" w:rsidSect="006E6813">
      <w:headerReference w:type="even" r:id="rId24"/>
      <w:headerReference w:type="default" r:id="rId25"/>
      <w:footerReference w:type="default" r:id="rId26"/>
      <w:footerReference w:type="first" r:id="rId27"/>
      <w:type w:val="continuous"/>
      <w:pgSz w:w="11906" w:h="16838"/>
      <w:pgMar w:top="709" w:right="851" w:bottom="851" w:left="993" w:header="142"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13B" w:rsidRDefault="003E213B">
      <w:pPr>
        <w:spacing w:line="240" w:lineRule="auto"/>
      </w:pPr>
      <w:r>
        <w:separator/>
      </w:r>
    </w:p>
  </w:endnote>
  <w:endnote w:type="continuationSeparator" w:id="0">
    <w:p w:rsidR="003E213B" w:rsidRDefault="003E21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13" w:rsidRPr="006E6813" w:rsidRDefault="006E6813" w:rsidP="006E6813">
    <w:pPr>
      <w:pStyle w:val="af1"/>
      <w:rPr>
        <w:sz w:val="24"/>
        <w:szCs w:val="24"/>
      </w:rPr>
    </w:pPr>
    <w:r w:rsidRPr="006E6813">
      <w:rPr>
        <w:sz w:val="24"/>
        <w:szCs w:val="24"/>
      </w:rPr>
      <w:t xml:space="preserve">Источник: </w:t>
    </w:r>
    <w:hyperlink r:id="rId1" w:anchor="npa=108040" w:history="1">
      <w:r w:rsidRPr="006E6813">
        <w:rPr>
          <w:rStyle w:val="ab"/>
          <w:sz w:val="24"/>
          <w:szCs w:val="24"/>
          <w:lang w:val="en-US"/>
        </w:rPr>
        <w:t>https</w:t>
      </w:r>
      <w:r w:rsidRPr="006E6813">
        <w:rPr>
          <w:rStyle w:val="ab"/>
          <w:sz w:val="24"/>
          <w:szCs w:val="24"/>
        </w:rPr>
        <w:t>://</w:t>
      </w:r>
      <w:r w:rsidRPr="006E6813">
        <w:rPr>
          <w:rStyle w:val="ab"/>
          <w:sz w:val="24"/>
          <w:szCs w:val="24"/>
          <w:lang w:val="en-US"/>
        </w:rPr>
        <w:t>regulation</w:t>
      </w:r>
      <w:r w:rsidRPr="006E6813">
        <w:rPr>
          <w:rStyle w:val="ab"/>
          <w:sz w:val="24"/>
          <w:szCs w:val="24"/>
        </w:rPr>
        <w:t>.</w:t>
      </w:r>
      <w:r w:rsidRPr="006E6813">
        <w:rPr>
          <w:rStyle w:val="ab"/>
          <w:sz w:val="24"/>
          <w:szCs w:val="24"/>
          <w:lang w:val="en-US"/>
        </w:rPr>
        <w:t>gov</w:t>
      </w:r>
      <w:r w:rsidRPr="006E6813">
        <w:rPr>
          <w:rStyle w:val="ab"/>
          <w:sz w:val="24"/>
          <w:szCs w:val="24"/>
        </w:rPr>
        <w:t>.</w:t>
      </w:r>
      <w:r w:rsidRPr="006E6813">
        <w:rPr>
          <w:rStyle w:val="ab"/>
          <w:sz w:val="24"/>
          <w:szCs w:val="24"/>
          <w:lang w:val="en-US"/>
        </w:rPr>
        <w:t>ru</w:t>
      </w:r>
      <w:r w:rsidRPr="006E6813">
        <w:rPr>
          <w:rStyle w:val="ab"/>
          <w:sz w:val="24"/>
          <w:szCs w:val="24"/>
        </w:rPr>
        <w:t>/</w:t>
      </w:r>
      <w:r w:rsidRPr="006E6813">
        <w:rPr>
          <w:rStyle w:val="ab"/>
          <w:sz w:val="24"/>
          <w:szCs w:val="24"/>
          <w:lang w:val="en-US"/>
        </w:rPr>
        <w:t>projects</w:t>
      </w:r>
      <w:r w:rsidRPr="006E6813">
        <w:rPr>
          <w:rStyle w:val="ab"/>
          <w:sz w:val="24"/>
          <w:szCs w:val="24"/>
        </w:rPr>
        <w:t>/</w:t>
      </w:r>
      <w:r w:rsidRPr="006E6813">
        <w:rPr>
          <w:rStyle w:val="ab"/>
          <w:sz w:val="24"/>
          <w:szCs w:val="24"/>
          <w:lang w:val="en-US"/>
        </w:rPr>
        <w:t>List</w:t>
      </w:r>
      <w:r w:rsidRPr="006E6813">
        <w:rPr>
          <w:rStyle w:val="ab"/>
          <w:sz w:val="24"/>
          <w:szCs w:val="24"/>
        </w:rPr>
        <w:t>/</w:t>
      </w:r>
      <w:r w:rsidRPr="006E6813">
        <w:rPr>
          <w:rStyle w:val="ab"/>
          <w:sz w:val="24"/>
          <w:szCs w:val="24"/>
          <w:lang w:val="en-US"/>
        </w:rPr>
        <w:t>AdvancedSearch</w:t>
      </w:r>
      <w:r w:rsidRPr="006E6813">
        <w:rPr>
          <w:rStyle w:val="ab"/>
          <w:sz w:val="24"/>
          <w:szCs w:val="24"/>
        </w:rPr>
        <w:t>#</w:t>
      </w:r>
      <w:r w:rsidRPr="006E6813">
        <w:rPr>
          <w:rStyle w:val="ab"/>
          <w:sz w:val="24"/>
          <w:szCs w:val="24"/>
          <w:lang w:val="en-US"/>
        </w:rPr>
        <w:t>npa</w:t>
      </w:r>
      <w:r w:rsidRPr="006E6813">
        <w:rPr>
          <w:rStyle w:val="ab"/>
          <w:sz w:val="24"/>
          <w:szCs w:val="24"/>
        </w:rPr>
        <w:t>=108040</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13" w:rsidRPr="006E6813" w:rsidRDefault="006E6813">
    <w:pPr>
      <w:pStyle w:val="af1"/>
      <w:rPr>
        <w:sz w:val="24"/>
        <w:szCs w:val="24"/>
      </w:rPr>
    </w:pPr>
    <w:r w:rsidRPr="006E6813">
      <w:rPr>
        <w:sz w:val="24"/>
        <w:szCs w:val="24"/>
      </w:rPr>
      <w:t xml:space="preserve">Источник: </w:t>
    </w:r>
    <w:hyperlink r:id="rId1" w:anchor="npa=108040" w:history="1">
      <w:r w:rsidRPr="006E6813">
        <w:rPr>
          <w:rStyle w:val="ab"/>
          <w:sz w:val="24"/>
          <w:szCs w:val="24"/>
          <w:lang w:val="en-US"/>
        </w:rPr>
        <w:t>https</w:t>
      </w:r>
      <w:r w:rsidRPr="006E6813">
        <w:rPr>
          <w:rStyle w:val="ab"/>
          <w:sz w:val="24"/>
          <w:szCs w:val="24"/>
        </w:rPr>
        <w:t>://</w:t>
      </w:r>
      <w:r w:rsidRPr="006E6813">
        <w:rPr>
          <w:rStyle w:val="ab"/>
          <w:sz w:val="24"/>
          <w:szCs w:val="24"/>
          <w:lang w:val="en-US"/>
        </w:rPr>
        <w:t>regulation</w:t>
      </w:r>
      <w:r w:rsidRPr="006E6813">
        <w:rPr>
          <w:rStyle w:val="ab"/>
          <w:sz w:val="24"/>
          <w:szCs w:val="24"/>
        </w:rPr>
        <w:t>.</w:t>
      </w:r>
      <w:r w:rsidRPr="006E6813">
        <w:rPr>
          <w:rStyle w:val="ab"/>
          <w:sz w:val="24"/>
          <w:szCs w:val="24"/>
          <w:lang w:val="en-US"/>
        </w:rPr>
        <w:t>gov</w:t>
      </w:r>
      <w:r w:rsidRPr="006E6813">
        <w:rPr>
          <w:rStyle w:val="ab"/>
          <w:sz w:val="24"/>
          <w:szCs w:val="24"/>
        </w:rPr>
        <w:t>.</w:t>
      </w:r>
      <w:r w:rsidRPr="006E6813">
        <w:rPr>
          <w:rStyle w:val="ab"/>
          <w:sz w:val="24"/>
          <w:szCs w:val="24"/>
          <w:lang w:val="en-US"/>
        </w:rPr>
        <w:t>ru</w:t>
      </w:r>
      <w:r w:rsidRPr="006E6813">
        <w:rPr>
          <w:rStyle w:val="ab"/>
          <w:sz w:val="24"/>
          <w:szCs w:val="24"/>
        </w:rPr>
        <w:t>/</w:t>
      </w:r>
      <w:r w:rsidRPr="006E6813">
        <w:rPr>
          <w:rStyle w:val="ab"/>
          <w:sz w:val="24"/>
          <w:szCs w:val="24"/>
          <w:lang w:val="en-US"/>
        </w:rPr>
        <w:t>projects</w:t>
      </w:r>
      <w:r w:rsidRPr="006E6813">
        <w:rPr>
          <w:rStyle w:val="ab"/>
          <w:sz w:val="24"/>
          <w:szCs w:val="24"/>
        </w:rPr>
        <w:t>/</w:t>
      </w:r>
      <w:r w:rsidRPr="006E6813">
        <w:rPr>
          <w:rStyle w:val="ab"/>
          <w:sz w:val="24"/>
          <w:szCs w:val="24"/>
          <w:lang w:val="en-US"/>
        </w:rPr>
        <w:t>List</w:t>
      </w:r>
      <w:r w:rsidRPr="006E6813">
        <w:rPr>
          <w:rStyle w:val="ab"/>
          <w:sz w:val="24"/>
          <w:szCs w:val="24"/>
        </w:rPr>
        <w:t>/</w:t>
      </w:r>
      <w:r w:rsidRPr="006E6813">
        <w:rPr>
          <w:rStyle w:val="ab"/>
          <w:sz w:val="24"/>
          <w:szCs w:val="24"/>
          <w:lang w:val="en-US"/>
        </w:rPr>
        <w:t>AdvancedSearch</w:t>
      </w:r>
      <w:r w:rsidRPr="006E6813">
        <w:rPr>
          <w:rStyle w:val="ab"/>
          <w:sz w:val="24"/>
          <w:szCs w:val="24"/>
        </w:rPr>
        <w:t>#</w:t>
      </w:r>
      <w:r w:rsidRPr="006E6813">
        <w:rPr>
          <w:rStyle w:val="ab"/>
          <w:sz w:val="24"/>
          <w:szCs w:val="24"/>
          <w:lang w:val="en-US"/>
        </w:rPr>
        <w:t>npa</w:t>
      </w:r>
      <w:r w:rsidRPr="006E6813">
        <w:rPr>
          <w:rStyle w:val="ab"/>
          <w:sz w:val="24"/>
          <w:szCs w:val="24"/>
        </w:rPr>
        <w:t>=108040</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13B" w:rsidRDefault="003E213B">
      <w:pPr>
        <w:spacing w:line="240" w:lineRule="auto"/>
      </w:pPr>
      <w:r>
        <w:separator/>
      </w:r>
    </w:p>
  </w:footnote>
  <w:footnote w:type="continuationSeparator" w:id="0">
    <w:p w:rsidR="003E213B" w:rsidRDefault="003E21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62" w:rsidRDefault="00881E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81E62" w:rsidRDefault="00881E6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62" w:rsidRDefault="00881E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30DC2">
      <w:rPr>
        <w:rStyle w:val="a7"/>
        <w:noProof/>
      </w:rPr>
      <w:t>5</w:t>
    </w:r>
    <w:r>
      <w:rPr>
        <w:rStyle w:val="a7"/>
      </w:rPr>
      <w:fldChar w:fldCharType="end"/>
    </w:r>
  </w:p>
  <w:p w:rsidR="00881E62" w:rsidRDefault="00881E6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70D"/>
    <w:multiLevelType w:val="hybridMultilevel"/>
    <w:tmpl w:val="AF38AE96"/>
    <w:lvl w:ilvl="0" w:tplc="1C229E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BCB16B8"/>
    <w:multiLevelType w:val="hybridMultilevel"/>
    <w:tmpl w:val="69A2EE7C"/>
    <w:lvl w:ilvl="0" w:tplc="F4F61C4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11B33C0E"/>
    <w:multiLevelType w:val="hybridMultilevel"/>
    <w:tmpl w:val="DB3E98AC"/>
    <w:lvl w:ilvl="0" w:tplc="0FACA27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287C67E0"/>
    <w:multiLevelType w:val="hybridMultilevel"/>
    <w:tmpl w:val="E056F640"/>
    <w:lvl w:ilvl="0" w:tplc="6F5EF4B8">
      <w:start w:val="1"/>
      <w:numFmt w:val="decimal"/>
      <w:lvlText w:val="%1."/>
      <w:lvlJc w:val="left"/>
      <w:pPr>
        <w:ind w:left="3196" w:hanging="360"/>
      </w:pPr>
      <w:rPr>
        <w:rFonts w:cs="Times New Roman" w:hint="default"/>
      </w:rPr>
    </w:lvl>
    <w:lvl w:ilvl="1" w:tplc="04190019" w:tentative="1">
      <w:start w:val="1"/>
      <w:numFmt w:val="lowerLetter"/>
      <w:lvlText w:val="%2."/>
      <w:lvlJc w:val="left"/>
      <w:pPr>
        <w:ind w:left="3916" w:hanging="360"/>
      </w:pPr>
      <w:rPr>
        <w:rFonts w:cs="Times New Roman"/>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4">
    <w:nsid w:val="2ABD4CA5"/>
    <w:multiLevelType w:val="hybridMultilevel"/>
    <w:tmpl w:val="FA683480"/>
    <w:lvl w:ilvl="0" w:tplc="F3F216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5EF462E"/>
    <w:multiLevelType w:val="hybridMultilevel"/>
    <w:tmpl w:val="2AA0BC9A"/>
    <w:lvl w:ilvl="0" w:tplc="F85C8D0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3B0154DE"/>
    <w:multiLevelType w:val="hybridMultilevel"/>
    <w:tmpl w:val="C6C4C87E"/>
    <w:lvl w:ilvl="0" w:tplc="907EC13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3D8D7B64"/>
    <w:multiLevelType w:val="hybridMultilevel"/>
    <w:tmpl w:val="3508F584"/>
    <w:lvl w:ilvl="0" w:tplc="8D1833B0">
      <w:start w:val="1"/>
      <w:numFmt w:val="decimal"/>
      <w:lvlText w:val="%1)"/>
      <w:lvlJc w:val="left"/>
      <w:pPr>
        <w:ind w:left="170" w:firstLine="89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680267BF"/>
    <w:multiLevelType w:val="hybridMultilevel"/>
    <w:tmpl w:val="B2807B22"/>
    <w:lvl w:ilvl="0" w:tplc="E04EB2A4">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72DD48D5"/>
    <w:multiLevelType w:val="hybridMultilevel"/>
    <w:tmpl w:val="9AB459FC"/>
    <w:lvl w:ilvl="0" w:tplc="A8368C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61C7472"/>
    <w:multiLevelType w:val="hybridMultilevel"/>
    <w:tmpl w:val="47248508"/>
    <w:lvl w:ilvl="0" w:tplc="F83249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78CE4643"/>
    <w:multiLevelType w:val="hybridMultilevel"/>
    <w:tmpl w:val="D4EE6578"/>
    <w:lvl w:ilvl="0" w:tplc="621E95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FD603E1"/>
    <w:multiLevelType w:val="hybridMultilevel"/>
    <w:tmpl w:val="0308887E"/>
    <w:lvl w:ilvl="0" w:tplc="B5180EA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0"/>
  </w:num>
  <w:num w:numId="2">
    <w:abstractNumId w:val="5"/>
  </w:num>
  <w:num w:numId="3">
    <w:abstractNumId w:val="4"/>
  </w:num>
  <w:num w:numId="4">
    <w:abstractNumId w:val="7"/>
  </w:num>
  <w:num w:numId="5">
    <w:abstractNumId w:val="12"/>
  </w:num>
  <w:num w:numId="6">
    <w:abstractNumId w:val="11"/>
  </w:num>
  <w:num w:numId="7">
    <w:abstractNumId w:val="0"/>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82849"/>
    <w:rsid w:val="000005BC"/>
    <w:rsid w:val="00001F4B"/>
    <w:rsid w:val="00002130"/>
    <w:rsid w:val="000026E4"/>
    <w:rsid w:val="00002727"/>
    <w:rsid w:val="0000320C"/>
    <w:rsid w:val="000040A1"/>
    <w:rsid w:val="00004D1E"/>
    <w:rsid w:val="00005693"/>
    <w:rsid w:val="000057C9"/>
    <w:rsid w:val="00006779"/>
    <w:rsid w:val="00006CAE"/>
    <w:rsid w:val="00010AD2"/>
    <w:rsid w:val="000111E0"/>
    <w:rsid w:val="00012451"/>
    <w:rsid w:val="00012A28"/>
    <w:rsid w:val="000152D3"/>
    <w:rsid w:val="00015B07"/>
    <w:rsid w:val="00016676"/>
    <w:rsid w:val="0002155E"/>
    <w:rsid w:val="000236B6"/>
    <w:rsid w:val="00023F6E"/>
    <w:rsid w:val="0002486D"/>
    <w:rsid w:val="00025BCE"/>
    <w:rsid w:val="00026B30"/>
    <w:rsid w:val="00031467"/>
    <w:rsid w:val="000314F6"/>
    <w:rsid w:val="00031707"/>
    <w:rsid w:val="00031F81"/>
    <w:rsid w:val="0003314C"/>
    <w:rsid w:val="000370B8"/>
    <w:rsid w:val="0004254A"/>
    <w:rsid w:val="00042F3C"/>
    <w:rsid w:val="00044040"/>
    <w:rsid w:val="000449F9"/>
    <w:rsid w:val="00044D7B"/>
    <w:rsid w:val="000455DC"/>
    <w:rsid w:val="00045ED4"/>
    <w:rsid w:val="0004717D"/>
    <w:rsid w:val="00047355"/>
    <w:rsid w:val="0004776C"/>
    <w:rsid w:val="00047F4D"/>
    <w:rsid w:val="00047FF5"/>
    <w:rsid w:val="000503CA"/>
    <w:rsid w:val="00050525"/>
    <w:rsid w:val="00050E01"/>
    <w:rsid w:val="00051423"/>
    <w:rsid w:val="0005148C"/>
    <w:rsid w:val="000514C9"/>
    <w:rsid w:val="00051A1F"/>
    <w:rsid w:val="00052F85"/>
    <w:rsid w:val="00054303"/>
    <w:rsid w:val="00054D98"/>
    <w:rsid w:val="000552C3"/>
    <w:rsid w:val="00055AF3"/>
    <w:rsid w:val="00056910"/>
    <w:rsid w:val="00056D16"/>
    <w:rsid w:val="0006037C"/>
    <w:rsid w:val="00060756"/>
    <w:rsid w:val="00061733"/>
    <w:rsid w:val="000627A2"/>
    <w:rsid w:val="00063894"/>
    <w:rsid w:val="00064045"/>
    <w:rsid w:val="00064954"/>
    <w:rsid w:val="00064A2A"/>
    <w:rsid w:val="00064D8F"/>
    <w:rsid w:val="00066D65"/>
    <w:rsid w:val="000706D4"/>
    <w:rsid w:val="000716C8"/>
    <w:rsid w:val="00072445"/>
    <w:rsid w:val="00074B7E"/>
    <w:rsid w:val="0007523A"/>
    <w:rsid w:val="0007774E"/>
    <w:rsid w:val="00080352"/>
    <w:rsid w:val="000817F3"/>
    <w:rsid w:val="00082849"/>
    <w:rsid w:val="0008346F"/>
    <w:rsid w:val="0008348C"/>
    <w:rsid w:val="0008372C"/>
    <w:rsid w:val="00083F52"/>
    <w:rsid w:val="00084F17"/>
    <w:rsid w:val="00084FA6"/>
    <w:rsid w:val="000915A6"/>
    <w:rsid w:val="00093AFB"/>
    <w:rsid w:val="000943A6"/>
    <w:rsid w:val="000951CB"/>
    <w:rsid w:val="00096D17"/>
    <w:rsid w:val="000A3407"/>
    <w:rsid w:val="000A3D54"/>
    <w:rsid w:val="000A4BEC"/>
    <w:rsid w:val="000A51E7"/>
    <w:rsid w:val="000A573A"/>
    <w:rsid w:val="000A7112"/>
    <w:rsid w:val="000A7A2B"/>
    <w:rsid w:val="000A7B8E"/>
    <w:rsid w:val="000A7F14"/>
    <w:rsid w:val="000B2097"/>
    <w:rsid w:val="000B3951"/>
    <w:rsid w:val="000B41DE"/>
    <w:rsid w:val="000B43D4"/>
    <w:rsid w:val="000B585D"/>
    <w:rsid w:val="000B5AA8"/>
    <w:rsid w:val="000B5E05"/>
    <w:rsid w:val="000B5EA9"/>
    <w:rsid w:val="000B6605"/>
    <w:rsid w:val="000B6BFA"/>
    <w:rsid w:val="000B7068"/>
    <w:rsid w:val="000B7CF7"/>
    <w:rsid w:val="000C040A"/>
    <w:rsid w:val="000C0A9B"/>
    <w:rsid w:val="000C2748"/>
    <w:rsid w:val="000C3836"/>
    <w:rsid w:val="000C3FE8"/>
    <w:rsid w:val="000C4DDB"/>
    <w:rsid w:val="000C549E"/>
    <w:rsid w:val="000C6338"/>
    <w:rsid w:val="000C66D4"/>
    <w:rsid w:val="000C7F60"/>
    <w:rsid w:val="000D080E"/>
    <w:rsid w:val="000D085D"/>
    <w:rsid w:val="000D1948"/>
    <w:rsid w:val="000D1C6C"/>
    <w:rsid w:val="000D4C08"/>
    <w:rsid w:val="000D5374"/>
    <w:rsid w:val="000D656E"/>
    <w:rsid w:val="000D70FC"/>
    <w:rsid w:val="000E0114"/>
    <w:rsid w:val="000E0F69"/>
    <w:rsid w:val="000E20BF"/>
    <w:rsid w:val="000E25C4"/>
    <w:rsid w:val="000E2614"/>
    <w:rsid w:val="000E2A0E"/>
    <w:rsid w:val="000E2D45"/>
    <w:rsid w:val="000E2ECA"/>
    <w:rsid w:val="000E35DF"/>
    <w:rsid w:val="000E42E6"/>
    <w:rsid w:val="000E4409"/>
    <w:rsid w:val="000E5E12"/>
    <w:rsid w:val="000E7046"/>
    <w:rsid w:val="000F054E"/>
    <w:rsid w:val="000F1440"/>
    <w:rsid w:val="000F196E"/>
    <w:rsid w:val="000F243B"/>
    <w:rsid w:val="000F38C5"/>
    <w:rsid w:val="000F3E42"/>
    <w:rsid w:val="000F3E51"/>
    <w:rsid w:val="000F4551"/>
    <w:rsid w:val="000F73C7"/>
    <w:rsid w:val="000F7DBE"/>
    <w:rsid w:val="00100057"/>
    <w:rsid w:val="001012CB"/>
    <w:rsid w:val="00101607"/>
    <w:rsid w:val="00101D20"/>
    <w:rsid w:val="00102DBA"/>
    <w:rsid w:val="0010319C"/>
    <w:rsid w:val="001033BB"/>
    <w:rsid w:val="00103C00"/>
    <w:rsid w:val="00106D5D"/>
    <w:rsid w:val="00107C43"/>
    <w:rsid w:val="001100AF"/>
    <w:rsid w:val="00111D3F"/>
    <w:rsid w:val="0011372B"/>
    <w:rsid w:val="00115B47"/>
    <w:rsid w:val="00116132"/>
    <w:rsid w:val="001161F1"/>
    <w:rsid w:val="001203CF"/>
    <w:rsid w:val="001204FE"/>
    <w:rsid w:val="00120612"/>
    <w:rsid w:val="0012133C"/>
    <w:rsid w:val="001215BB"/>
    <w:rsid w:val="00121EFB"/>
    <w:rsid w:val="00122A14"/>
    <w:rsid w:val="00126C8D"/>
    <w:rsid w:val="00127DEB"/>
    <w:rsid w:val="001307AE"/>
    <w:rsid w:val="00130E52"/>
    <w:rsid w:val="00130EA6"/>
    <w:rsid w:val="00134033"/>
    <w:rsid w:val="00134280"/>
    <w:rsid w:val="00135058"/>
    <w:rsid w:val="001350B3"/>
    <w:rsid w:val="001373E3"/>
    <w:rsid w:val="00137E62"/>
    <w:rsid w:val="0014036D"/>
    <w:rsid w:val="00140DC8"/>
    <w:rsid w:val="0014521F"/>
    <w:rsid w:val="0014564A"/>
    <w:rsid w:val="00147AB2"/>
    <w:rsid w:val="0015082C"/>
    <w:rsid w:val="00151499"/>
    <w:rsid w:val="00151ABE"/>
    <w:rsid w:val="00151E7E"/>
    <w:rsid w:val="00152A53"/>
    <w:rsid w:val="00152A7D"/>
    <w:rsid w:val="001530FB"/>
    <w:rsid w:val="0015458D"/>
    <w:rsid w:val="00156A45"/>
    <w:rsid w:val="00160ED2"/>
    <w:rsid w:val="00161F27"/>
    <w:rsid w:val="00162CE4"/>
    <w:rsid w:val="00163BE2"/>
    <w:rsid w:val="00164B15"/>
    <w:rsid w:val="001669AE"/>
    <w:rsid w:val="001712E0"/>
    <w:rsid w:val="00172380"/>
    <w:rsid w:val="00174E9F"/>
    <w:rsid w:val="001757A0"/>
    <w:rsid w:val="001766B9"/>
    <w:rsid w:val="001819DA"/>
    <w:rsid w:val="001828A3"/>
    <w:rsid w:val="00182F77"/>
    <w:rsid w:val="00186391"/>
    <w:rsid w:val="00187CFB"/>
    <w:rsid w:val="00190054"/>
    <w:rsid w:val="001928D4"/>
    <w:rsid w:val="001928FE"/>
    <w:rsid w:val="001930B2"/>
    <w:rsid w:val="00193613"/>
    <w:rsid w:val="00194880"/>
    <w:rsid w:val="001954D3"/>
    <w:rsid w:val="00197A44"/>
    <w:rsid w:val="001A1BA4"/>
    <w:rsid w:val="001A334C"/>
    <w:rsid w:val="001A375F"/>
    <w:rsid w:val="001A3B5C"/>
    <w:rsid w:val="001A4002"/>
    <w:rsid w:val="001A4586"/>
    <w:rsid w:val="001A4AE7"/>
    <w:rsid w:val="001A51DE"/>
    <w:rsid w:val="001A5E0C"/>
    <w:rsid w:val="001A6919"/>
    <w:rsid w:val="001A6FEC"/>
    <w:rsid w:val="001A7303"/>
    <w:rsid w:val="001A73F9"/>
    <w:rsid w:val="001A762B"/>
    <w:rsid w:val="001B0230"/>
    <w:rsid w:val="001B10B9"/>
    <w:rsid w:val="001B1F0A"/>
    <w:rsid w:val="001B3212"/>
    <w:rsid w:val="001B3301"/>
    <w:rsid w:val="001B3F9D"/>
    <w:rsid w:val="001B4C8C"/>
    <w:rsid w:val="001B5FB3"/>
    <w:rsid w:val="001B6BFE"/>
    <w:rsid w:val="001B78A3"/>
    <w:rsid w:val="001C03A0"/>
    <w:rsid w:val="001C0905"/>
    <w:rsid w:val="001C2FA6"/>
    <w:rsid w:val="001C39EF"/>
    <w:rsid w:val="001C6D34"/>
    <w:rsid w:val="001D01C1"/>
    <w:rsid w:val="001D0EF1"/>
    <w:rsid w:val="001D23EC"/>
    <w:rsid w:val="001D312C"/>
    <w:rsid w:val="001D3A84"/>
    <w:rsid w:val="001D42A7"/>
    <w:rsid w:val="001D50FE"/>
    <w:rsid w:val="001D690A"/>
    <w:rsid w:val="001D746A"/>
    <w:rsid w:val="001E081E"/>
    <w:rsid w:val="001E0AC7"/>
    <w:rsid w:val="001E1A7E"/>
    <w:rsid w:val="001E1BFD"/>
    <w:rsid w:val="001E3673"/>
    <w:rsid w:val="001E5D46"/>
    <w:rsid w:val="001E6D48"/>
    <w:rsid w:val="001F0408"/>
    <w:rsid w:val="001F0A71"/>
    <w:rsid w:val="001F0BFC"/>
    <w:rsid w:val="001F105C"/>
    <w:rsid w:val="001F2267"/>
    <w:rsid w:val="001F5A8A"/>
    <w:rsid w:val="001F65E0"/>
    <w:rsid w:val="001F6C30"/>
    <w:rsid w:val="001F6D0B"/>
    <w:rsid w:val="001F6D8C"/>
    <w:rsid w:val="00202B1F"/>
    <w:rsid w:val="002036B9"/>
    <w:rsid w:val="00203EE1"/>
    <w:rsid w:val="00205CED"/>
    <w:rsid w:val="0020630C"/>
    <w:rsid w:val="00206C4F"/>
    <w:rsid w:val="00206D75"/>
    <w:rsid w:val="0020701E"/>
    <w:rsid w:val="00210341"/>
    <w:rsid w:val="002119C6"/>
    <w:rsid w:val="00211AE6"/>
    <w:rsid w:val="002121D4"/>
    <w:rsid w:val="00212BCB"/>
    <w:rsid w:val="00216AC6"/>
    <w:rsid w:val="00217F3A"/>
    <w:rsid w:val="002239A5"/>
    <w:rsid w:val="00225693"/>
    <w:rsid w:val="002276D7"/>
    <w:rsid w:val="00227706"/>
    <w:rsid w:val="00231889"/>
    <w:rsid w:val="00232E61"/>
    <w:rsid w:val="00235455"/>
    <w:rsid w:val="002369DC"/>
    <w:rsid w:val="00242508"/>
    <w:rsid w:val="002438A6"/>
    <w:rsid w:val="0024667F"/>
    <w:rsid w:val="002510BF"/>
    <w:rsid w:val="00252798"/>
    <w:rsid w:val="00252F77"/>
    <w:rsid w:val="00253109"/>
    <w:rsid w:val="002532A4"/>
    <w:rsid w:val="00253579"/>
    <w:rsid w:val="00253896"/>
    <w:rsid w:val="002541C3"/>
    <w:rsid w:val="00254FA9"/>
    <w:rsid w:val="00255135"/>
    <w:rsid w:val="002553DF"/>
    <w:rsid w:val="00255998"/>
    <w:rsid w:val="00255D90"/>
    <w:rsid w:val="00256CDC"/>
    <w:rsid w:val="002601F6"/>
    <w:rsid w:val="00262953"/>
    <w:rsid w:val="0026358C"/>
    <w:rsid w:val="00266DFA"/>
    <w:rsid w:val="002705E8"/>
    <w:rsid w:val="0027198C"/>
    <w:rsid w:val="00271DE0"/>
    <w:rsid w:val="00273484"/>
    <w:rsid w:val="00275862"/>
    <w:rsid w:val="00275E95"/>
    <w:rsid w:val="00277A85"/>
    <w:rsid w:val="002813F0"/>
    <w:rsid w:val="002817AD"/>
    <w:rsid w:val="0028216E"/>
    <w:rsid w:val="00284774"/>
    <w:rsid w:val="00285D6E"/>
    <w:rsid w:val="00286502"/>
    <w:rsid w:val="00286C5C"/>
    <w:rsid w:val="00286FF0"/>
    <w:rsid w:val="0029055E"/>
    <w:rsid w:val="00295198"/>
    <w:rsid w:val="00295CBE"/>
    <w:rsid w:val="00295DD4"/>
    <w:rsid w:val="002A118A"/>
    <w:rsid w:val="002A27D7"/>
    <w:rsid w:val="002A2E95"/>
    <w:rsid w:val="002A357F"/>
    <w:rsid w:val="002A3BF2"/>
    <w:rsid w:val="002A3F8C"/>
    <w:rsid w:val="002A5359"/>
    <w:rsid w:val="002A5B81"/>
    <w:rsid w:val="002A5F2E"/>
    <w:rsid w:val="002A72F5"/>
    <w:rsid w:val="002A7C3F"/>
    <w:rsid w:val="002A7DA9"/>
    <w:rsid w:val="002B0EE2"/>
    <w:rsid w:val="002B143D"/>
    <w:rsid w:val="002B1E15"/>
    <w:rsid w:val="002B2507"/>
    <w:rsid w:val="002B2D1E"/>
    <w:rsid w:val="002B31DE"/>
    <w:rsid w:val="002B3892"/>
    <w:rsid w:val="002B41A0"/>
    <w:rsid w:val="002B5B76"/>
    <w:rsid w:val="002B5F60"/>
    <w:rsid w:val="002B6030"/>
    <w:rsid w:val="002B6A2A"/>
    <w:rsid w:val="002B6AD1"/>
    <w:rsid w:val="002B74EC"/>
    <w:rsid w:val="002B7616"/>
    <w:rsid w:val="002C148C"/>
    <w:rsid w:val="002C154C"/>
    <w:rsid w:val="002C1ABD"/>
    <w:rsid w:val="002C311C"/>
    <w:rsid w:val="002C3821"/>
    <w:rsid w:val="002C7299"/>
    <w:rsid w:val="002D1128"/>
    <w:rsid w:val="002D1164"/>
    <w:rsid w:val="002D367B"/>
    <w:rsid w:val="002D372D"/>
    <w:rsid w:val="002D3F3A"/>
    <w:rsid w:val="002D5A61"/>
    <w:rsid w:val="002D6AE5"/>
    <w:rsid w:val="002D6BBD"/>
    <w:rsid w:val="002D6C7C"/>
    <w:rsid w:val="002E0184"/>
    <w:rsid w:val="002E1760"/>
    <w:rsid w:val="002E21D6"/>
    <w:rsid w:val="002E2553"/>
    <w:rsid w:val="002E43BA"/>
    <w:rsid w:val="002E44D6"/>
    <w:rsid w:val="002E4577"/>
    <w:rsid w:val="002E7882"/>
    <w:rsid w:val="002E7FC6"/>
    <w:rsid w:val="002F04B6"/>
    <w:rsid w:val="002F192A"/>
    <w:rsid w:val="002F192C"/>
    <w:rsid w:val="002F1A0E"/>
    <w:rsid w:val="002F2497"/>
    <w:rsid w:val="002F2FA6"/>
    <w:rsid w:val="002F38F8"/>
    <w:rsid w:val="002F3A2F"/>
    <w:rsid w:val="002F455B"/>
    <w:rsid w:val="002F4E04"/>
    <w:rsid w:val="002F5034"/>
    <w:rsid w:val="002F659B"/>
    <w:rsid w:val="002F6D1E"/>
    <w:rsid w:val="002F6FA7"/>
    <w:rsid w:val="002F757F"/>
    <w:rsid w:val="003000FE"/>
    <w:rsid w:val="0030179C"/>
    <w:rsid w:val="00301EF7"/>
    <w:rsid w:val="00306813"/>
    <w:rsid w:val="0030793E"/>
    <w:rsid w:val="00307EF6"/>
    <w:rsid w:val="00310A9F"/>
    <w:rsid w:val="00310CE1"/>
    <w:rsid w:val="003111CC"/>
    <w:rsid w:val="003144AB"/>
    <w:rsid w:val="00314755"/>
    <w:rsid w:val="00315ED9"/>
    <w:rsid w:val="00316612"/>
    <w:rsid w:val="003169BA"/>
    <w:rsid w:val="003179F5"/>
    <w:rsid w:val="00321175"/>
    <w:rsid w:val="003216E1"/>
    <w:rsid w:val="00324E26"/>
    <w:rsid w:val="00324FDA"/>
    <w:rsid w:val="00325CCA"/>
    <w:rsid w:val="00325ECC"/>
    <w:rsid w:val="00326B0B"/>
    <w:rsid w:val="00326C8B"/>
    <w:rsid w:val="00327F07"/>
    <w:rsid w:val="00330296"/>
    <w:rsid w:val="00330DC2"/>
    <w:rsid w:val="00331032"/>
    <w:rsid w:val="003313CD"/>
    <w:rsid w:val="003315DC"/>
    <w:rsid w:val="003323AB"/>
    <w:rsid w:val="003325C9"/>
    <w:rsid w:val="003332A4"/>
    <w:rsid w:val="00334986"/>
    <w:rsid w:val="00335E7F"/>
    <w:rsid w:val="00336BA6"/>
    <w:rsid w:val="00336CDD"/>
    <w:rsid w:val="0033715C"/>
    <w:rsid w:val="00337743"/>
    <w:rsid w:val="003412F1"/>
    <w:rsid w:val="00342743"/>
    <w:rsid w:val="00342806"/>
    <w:rsid w:val="00343423"/>
    <w:rsid w:val="00344D45"/>
    <w:rsid w:val="003455BA"/>
    <w:rsid w:val="00345A0B"/>
    <w:rsid w:val="003461A8"/>
    <w:rsid w:val="00346A32"/>
    <w:rsid w:val="00350D04"/>
    <w:rsid w:val="00352258"/>
    <w:rsid w:val="003530B1"/>
    <w:rsid w:val="00353BC0"/>
    <w:rsid w:val="00354B94"/>
    <w:rsid w:val="00355FF3"/>
    <w:rsid w:val="0035607F"/>
    <w:rsid w:val="0035725B"/>
    <w:rsid w:val="0036074F"/>
    <w:rsid w:val="003616D9"/>
    <w:rsid w:val="00362F97"/>
    <w:rsid w:val="003644E5"/>
    <w:rsid w:val="00364B7C"/>
    <w:rsid w:val="00364CE5"/>
    <w:rsid w:val="003655C8"/>
    <w:rsid w:val="0036582E"/>
    <w:rsid w:val="0036631E"/>
    <w:rsid w:val="00366631"/>
    <w:rsid w:val="00366BA6"/>
    <w:rsid w:val="00367A4F"/>
    <w:rsid w:val="00371044"/>
    <w:rsid w:val="00371E86"/>
    <w:rsid w:val="00374CAF"/>
    <w:rsid w:val="00376B7B"/>
    <w:rsid w:val="0038023F"/>
    <w:rsid w:val="00380AE7"/>
    <w:rsid w:val="003812E3"/>
    <w:rsid w:val="00381F2F"/>
    <w:rsid w:val="00382960"/>
    <w:rsid w:val="00383B6E"/>
    <w:rsid w:val="0038476E"/>
    <w:rsid w:val="003879D2"/>
    <w:rsid w:val="00387FF2"/>
    <w:rsid w:val="0039054F"/>
    <w:rsid w:val="00390C73"/>
    <w:rsid w:val="00390E00"/>
    <w:rsid w:val="00391680"/>
    <w:rsid w:val="003925BD"/>
    <w:rsid w:val="00393520"/>
    <w:rsid w:val="003938BF"/>
    <w:rsid w:val="00396131"/>
    <w:rsid w:val="00396A67"/>
    <w:rsid w:val="0039777C"/>
    <w:rsid w:val="003977BF"/>
    <w:rsid w:val="003A0A61"/>
    <w:rsid w:val="003A44E6"/>
    <w:rsid w:val="003A46D3"/>
    <w:rsid w:val="003A6B6B"/>
    <w:rsid w:val="003A6FAA"/>
    <w:rsid w:val="003A718D"/>
    <w:rsid w:val="003A7C7A"/>
    <w:rsid w:val="003B16F7"/>
    <w:rsid w:val="003B17FF"/>
    <w:rsid w:val="003B2949"/>
    <w:rsid w:val="003B3403"/>
    <w:rsid w:val="003B40D9"/>
    <w:rsid w:val="003B4935"/>
    <w:rsid w:val="003B625A"/>
    <w:rsid w:val="003B6468"/>
    <w:rsid w:val="003B66B4"/>
    <w:rsid w:val="003B6B00"/>
    <w:rsid w:val="003B7D05"/>
    <w:rsid w:val="003B7F34"/>
    <w:rsid w:val="003C0566"/>
    <w:rsid w:val="003C07F9"/>
    <w:rsid w:val="003C16EE"/>
    <w:rsid w:val="003C38ED"/>
    <w:rsid w:val="003C3AC2"/>
    <w:rsid w:val="003C4067"/>
    <w:rsid w:val="003C4AB5"/>
    <w:rsid w:val="003C5A4D"/>
    <w:rsid w:val="003C5BBB"/>
    <w:rsid w:val="003C74CD"/>
    <w:rsid w:val="003D0000"/>
    <w:rsid w:val="003D1A52"/>
    <w:rsid w:val="003D1C6B"/>
    <w:rsid w:val="003D24BE"/>
    <w:rsid w:val="003D3A96"/>
    <w:rsid w:val="003D4E2B"/>
    <w:rsid w:val="003D5C0D"/>
    <w:rsid w:val="003D600C"/>
    <w:rsid w:val="003D667B"/>
    <w:rsid w:val="003D6F3F"/>
    <w:rsid w:val="003D728B"/>
    <w:rsid w:val="003E213B"/>
    <w:rsid w:val="003E29D9"/>
    <w:rsid w:val="003E2AC0"/>
    <w:rsid w:val="003E2D32"/>
    <w:rsid w:val="003E317A"/>
    <w:rsid w:val="003E382F"/>
    <w:rsid w:val="003E4102"/>
    <w:rsid w:val="003E4352"/>
    <w:rsid w:val="003E444C"/>
    <w:rsid w:val="003E44C3"/>
    <w:rsid w:val="003E4C75"/>
    <w:rsid w:val="003E5387"/>
    <w:rsid w:val="003E56DA"/>
    <w:rsid w:val="003E5B3C"/>
    <w:rsid w:val="003E73F1"/>
    <w:rsid w:val="003F0370"/>
    <w:rsid w:val="003F0C50"/>
    <w:rsid w:val="003F135E"/>
    <w:rsid w:val="003F1BDD"/>
    <w:rsid w:val="003F1DF8"/>
    <w:rsid w:val="003F247B"/>
    <w:rsid w:val="003F3DD9"/>
    <w:rsid w:val="003F4E5F"/>
    <w:rsid w:val="003F4FFE"/>
    <w:rsid w:val="003F521B"/>
    <w:rsid w:val="003F565E"/>
    <w:rsid w:val="003F62A7"/>
    <w:rsid w:val="003F65BB"/>
    <w:rsid w:val="003F6866"/>
    <w:rsid w:val="003F6971"/>
    <w:rsid w:val="003F6DD9"/>
    <w:rsid w:val="003F723B"/>
    <w:rsid w:val="003F7454"/>
    <w:rsid w:val="004001D0"/>
    <w:rsid w:val="00403264"/>
    <w:rsid w:val="004034A3"/>
    <w:rsid w:val="004034C4"/>
    <w:rsid w:val="0040416D"/>
    <w:rsid w:val="00404C22"/>
    <w:rsid w:val="00404DCA"/>
    <w:rsid w:val="00405942"/>
    <w:rsid w:val="0041251B"/>
    <w:rsid w:val="004128EC"/>
    <w:rsid w:val="00414B73"/>
    <w:rsid w:val="004152E7"/>
    <w:rsid w:val="004165FE"/>
    <w:rsid w:val="004168A1"/>
    <w:rsid w:val="004170A6"/>
    <w:rsid w:val="004215ED"/>
    <w:rsid w:val="0042196F"/>
    <w:rsid w:val="004226A4"/>
    <w:rsid w:val="00422A8D"/>
    <w:rsid w:val="00423F53"/>
    <w:rsid w:val="00426E5C"/>
    <w:rsid w:val="004272A3"/>
    <w:rsid w:val="00427C31"/>
    <w:rsid w:val="004306BF"/>
    <w:rsid w:val="00431BB0"/>
    <w:rsid w:val="00434549"/>
    <w:rsid w:val="00434A7A"/>
    <w:rsid w:val="00434D43"/>
    <w:rsid w:val="004353DA"/>
    <w:rsid w:val="00436AAE"/>
    <w:rsid w:val="00437696"/>
    <w:rsid w:val="00437F8E"/>
    <w:rsid w:val="00440E02"/>
    <w:rsid w:val="00441957"/>
    <w:rsid w:val="00441ACD"/>
    <w:rsid w:val="00441BE2"/>
    <w:rsid w:val="0044214B"/>
    <w:rsid w:val="004425B0"/>
    <w:rsid w:val="0044487E"/>
    <w:rsid w:val="00446A01"/>
    <w:rsid w:val="00450C01"/>
    <w:rsid w:val="0045201B"/>
    <w:rsid w:val="00452D1D"/>
    <w:rsid w:val="00454AE5"/>
    <w:rsid w:val="00454F44"/>
    <w:rsid w:val="004567AE"/>
    <w:rsid w:val="00457D48"/>
    <w:rsid w:val="00462D36"/>
    <w:rsid w:val="0046335A"/>
    <w:rsid w:val="004644F0"/>
    <w:rsid w:val="00465D1C"/>
    <w:rsid w:val="00466A9C"/>
    <w:rsid w:val="00466DA1"/>
    <w:rsid w:val="004670D5"/>
    <w:rsid w:val="00467836"/>
    <w:rsid w:val="00467CFB"/>
    <w:rsid w:val="0047027C"/>
    <w:rsid w:val="00472814"/>
    <w:rsid w:val="004730E3"/>
    <w:rsid w:val="004734F0"/>
    <w:rsid w:val="00473CB3"/>
    <w:rsid w:val="0047515A"/>
    <w:rsid w:val="004766B3"/>
    <w:rsid w:val="00477294"/>
    <w:rsid w:val="00477BDB"/>
    <w:rsid w:val="004802A7"/>
    <w:rsid w:val="00480AA6"/>
    <w:rsid w:val="0048182C"/>
    <w:rsid w:val="004832A3"/>
    <w:rsid w:val="00484B3B"/>
    <w:rsid w:val="00484DEC"/>
    <w:rsid w:val="00484ED5"/>
    <w:rsid w:val="00485FEC"/>
    <w:rsid w:val="0048694F"/>
    <w:rsid w:val="0049079C"/>
    <w:rsid w:val="00490BB9"/>
    <w:rsid w:val="0049180E"/>
    <w:rsid w:val="0049338E"/>
    <w:rsid w:val="00494222"/>
    <w:rsid w:val="00497939"/>
    <w:rsid w:val="004A11AB"/>
    <w:rsid w:val="004A12D3"/>
    <w:rsid w:val="004A161E"/>
    <w:rsid w:val="004A195C"/>
    <w:rsid w:val="004A1AD1"/>
    <w:rsid w:val="004A2AD7"/>
    <w:rsid w:val="004A2AFC"/>
    <w:rsid w:val="004A508E"/>
    <w:rsid w:val="004A57A2"/>
    <w:rsid w:val="004A663B"/>
    <w:rsid w:val="004A67CD"/>
    <w:rsid w:val="004A6E3E"/>
    <w:rsid w:val="004A6E47"/>
    <w:rsid w:val="004A7936"/>
    <w:rsid w:val="004A7AF4"/>
    <w:rsid w:val="004A7CA9"/>
    <w:rsid w:val="004B0FCB"/>
    <w:rsid w:val="004B17CB"/>
    <w:rsid w:val="004B2653"/>
    <w:rsid w:val="004B2C0B"/>
    <w:rsid w:val="004B3621"/>
    <w:rsid w:val="004B38CD"/>
    <w:rsid w:val="004B48A8"/>
    <w:rsid w:val="004B4D3F"/>
    <w:rsid w:val="004B6627"/>
    <w:rsid w:val="004B7AD5"/>
    <w:rsid w:val="004C0C17"/>
    <w:rsid w:val="004C1815"/>
    <w:rsid w:val="004C4DA2"/>
    <w:rsid w:val="004C6A72"/>
    <w:rsid w:val="004D1999"/>
    <w:rsid w:val="004D329D"/>
    <w:rsid w:val="004D412F"/>
    <w:rsid w:val="004D5BF4"/>
    <w:rsid w:val="004D6205"/>
    <w:rsid w:val="004E2B51"/>
    <w:rsid w:val="004E3C74"/>
    <w:rsid w:val="004E418F"/>
    <w:rsid w:val="004E41CD"/>
    <w:rsid w:val="004E5C41"/>
    <w:rsid w:val="004E5EE4"/>
    <w:rsid w:val="004E5F52"/>
    <w:rsid w:val="004E633E"/>
    <w:rsid w:val="004E7559"/>
    <w:rsid w:val="004E7AAC"/>
    <w:rsid w:val="004E7CDC"/>
    <w:rsid w:val="004F03C1"/>
    <w:rsid w:val="004F08D3"/>
    <w:rsid w:val="004F2939"/>
    <w:rsid w:val="004F34B6"/>
    <w:rsid w:val="004F505F"/>
    <w:rsid w:val="004F647A"/>
    <w:rsid w:val="004F6C9A"/>
    <w:rsid w:val="004F750F"/>
    <w:rsid w:val="004F788A"/>
    <w:rsid w:val="005003F5"/>
    <w:rsid w:val="00500D7F"/>
    <w:rsid w:val="005015D5"/>
    <w:rsid w:val="0050298B"/>
    <w:rsid w:val="00503295"/>
    <w:rsid w:val="00503D76"/>
    <w:rsid w:val="0050402C"/>
    <w:rsid w:val="005047F9"/>
    <w:rsid w:val="005069BE"/>
    <w:rsid w:val="00510025"/>
    <w:rsid w:val="00510AD0"/>
    <w:rsid w:val="00511162"/>
    <w:rsid w:val="00511CC7"/>
    <w:rsid w:val="00514976"/>
    <w:rsid w:val="005150C8"/>
    <w:rsid w:val="005150D4"/>
    <w:rsid w:val="00515C1E"/>
    <w:rsid w:val="00516A5A"/>
    <w:rsid w:val="00517FB9"/>
    <w:rsid w:val="00520609"/>
    <w:rsid w:val="005210B5"/>
    <w:rsid w:val="005218A3"/>
    <w:rsid w:val="00522E81"/>
    <w:rsid w:val="0052360D"/>
    <w:rsid w:val="00523937"/>
    <w:rsid w:val="00523B9C"/>
    <w:rsid w:val="00525693"/>
    <w:rsid w:val="0052706E"/>
    <w:rsid w:val="005273E8"/>
    <w:rsid w:val="00527F28"/>
    <w:rsid w:val="005306EB"/>
    <w:rsid w:val="0053371C"/>
    <w:rsid w:val="00534EDB"/>
    <w:rsid w:val="0053745F"/>
    <w:rsid w:val="00540149"/>
    <w:rsid w:val="00540EE0"/>
    <w:rsid w:val="005415C6"/>
    <w:rsid w:val="005421D8"/>
    <w:rsid w:val="00543A01"/>
    <w:rsid w:val="00545C22"/>
    <w:rsid w:val="00550801"/>
    <w:rsid w:val="00550A8A"/>
    <w:rsid w:val="00550C45"/>
    <w:rsid w:val="00550EC1"/>
    <w:rsid w:val="00551849"/>
    <w:rsid w:val="00551AFF"/>
    <w:rsid w:val="005529E4"/>
    <w:rsid w:val="00552B4F"/>
    <w:rsid w:val="00552F2E"/>
    <w:rsid w:val="00553CAB"/>
    <w:rsid w:val="005548A4"/>
    <w:rsid w:val="00554A5E"/>
    <w:rsid w:val="00555C68"/>
    <w:rsid w:val="00555D90"/>
    <w:rsid w:val="00556987"/>
    <w:rsid w:val="00561274"/>
    <w:rsid w:val="00562BCB"/>
    <w:rsid w:val="00563FD1"/>
    <w:rsid w:val="005654A9"/>
    <w:rsid w:val="00565C1F"/>
    <w:rsid w:val="005660C5"/>
    <w:rsid w:val="005663C1"/>
    <w:rsid w:val="00566A6E"/>
    <w:rsid w:val="005677D7"/>
    <w:rsid w:val="0057137C"/>
    <w:rsid w:val="00571738"/>
    <w:rsid w:val="00572BF7"/>
    <w:rsid w:val="005752B0"/>
    <w:rsid w:val="0057666C"/>
    <w:rsid w:val="00576B0A"/>
    <w:rsid w:val="005772F3"/>
    <w:rsid w:val="00577C80"/>
    <w:rsid w:val="00580866"/>
    <w:rsid w:val="00580C78"/>
    <w:rsid w:val="00581AAA"/>
    <w:rsid w:val="00583307"/>
    <w:rsid w:val="00583E93"/>
    <w:rsid w:val="00584851"/>
    <w:rsid w:val="00584D54"/>
    <w:rsid w:val="00584DB1"/>
    <w:rsid w:val="00587DC8"/>
    <w:rsid w:val="0059083B"/>
    <w:rsid w:val="00591193"/>
    <w:rsid w:val="00592DF7"/>
    <w:rsid w:val="00594095"/>
    <w:rsid w:val="00595CD2"/>
    <w:rsid w:val="0059681C"/>
    <w:rsid w:val="0059707F"/>
    <w:rsid w:val="00597A89"/>
    <w:rsid w:val="005A03D3"/>
    <w:rsid w:val="005A073A"/>
    <w:rsid w:val="005A0E26"/>
    <w:rsid w:val="005A1615"/>
    <w:rsid w:val="005A1648"/>
    <w:rsid w:val="005A1EB6"/>
    <w:rsid w:val="005A2BD5"/>
    <w:rsid w:val="005A3987"/>
    <w:rsid w:val="005A3F51"/>
    <w:rsid w:val="005A586D"/>
    <w:rsid w:val="005A795B"/>
    <w:rsid w:val="005A7D96"/>
    <w:rsid w:val="005B02A0"/>
    <w:rsid w:val="005B2404"/>
    <w:rsid w:val="005B324C"/>
    <w:rsid w:val="005B3496"/>
    <w:rsid w:val="005B36E3"/>
    <w:rsid w:val="005B47B2"/>
    <w:rsid w:val="005B5304"/>
    <w:rsid w:val="005B54A4"/>
    <w:rsid w:val="005C010E"/>
    <w:rsid w:val="005C0503"/>
    <w:rsid w:val="005C051E"/>
    <w:rsid w:val="005C14E7"/>
    <w:rsid w:val="005C22ED"/>
    <w:rsid w:val="005C2AC5"/>
    <w:rsid w:val="005C430D"/>
    <w:rsid w:val="005C5214"/>
    <w:rsid w:val="005C54FF"/>
    <w:rsid w:val="005C6374"/>
    <w:rsid w:val="005D063F"/>
    <w:rsid w:val="005D0A4E"/>
    <w:rsid w:val="005D0AEC"/>
    <w:rsid w:val="005D2157"/>
    <w:rsid w:val="005D2CC1"/>
    <w:rsid w:val="005D32E2"/>
    <w:rsid w:val="005D3FB1"/>
    <w:rsid w:val="005D4333"/>
    <w:rsid w:val="005D4ED8"/>
    <w:rsid w:val="005D624A"/>
    <w:rsid w:val="005D6339"/>
    <w:rsid w:val="005D7234"/>
    <w:rsid w:val="005D73BB"/>
    <w:rsid w:val="005D7D60"/>
    <w:rsid w:val="005E0271"/>
    <w:rsid w:val="005E08DE"/>
    <w:rsid w:val="005E0978"/>
    <w:rsid w:val="005E0F81"/>
    <w:rsid w:val="005E2097"/>
    <w:rsid w:val="005E2107"/>
    <w:rsid w:val="005E2737"/>
    <w:rsid w:val="005E34F8"/>
    <w:rsid w:val="005E3B06"/>
    <w:rsid w:val="005E4589"/>
    <w:rsid w:val="005E4F58"/>
    <w:rsid w:val="005E5A08"/>
    <w:rsid w:val="005E5A72"/>
    <w:rsid w:val="005E5AE7"/>
    <w:rsid w:val="005E669A"/>
    <w:rsid w:val="005E66FF"/>
    <w:rsid w:val="005F02EB"/>
    <w:rsid w:val="005F2A21"/>
    <w:rsid w:val="005F4A20"/>
    <w:rsid w:val="005F4B64"/>
    <w:rsid w:val="005F7589"/>
    <w:rsid w:val="0060141A"/>
    <w:rsid w:val="00601BB0"/>
    <w:rsid w:val="00602398"/>
    <w:rsid w:val="0060332B"/>
    <w:rsid w:val="006041ED"/>
    <w:rsid w:val="006047D4"/>
    <w:rsid w:val="006062D4"/>
    <w:rsid w:val="00606BDD"/>
    <w:rsid w:val="00610F69"/>
    <w:rsid w:val="00611ADF"/>
    <w:rsid w:val="006126F2"/>
    <w:rsid w:val="0061368E"/>
    <w:rsid w:val="0061384F"/>
    <w:rsid w:val="00613DEC"/>
    <w:rsid w:val="00616430"/>
    <w:rsid w:val="00616A93"/>
    <w:rsid w:val="00616BC7"/>
    <w:rsid w:val="00616E50"/>
    <w:rsid w:val="0061728E"/>
    <w:rsid w:val="00620969"/>
    <w:rsid w:val="00621C6D"/>
    <w:rsid w:val="00622D56"/>
    <w:rsid w:val="00623D04"/>
    <w:rsid w:val="006265B2"/>
    <w:rsid w:val="00632021"/>
    <w:rsid w:val="00632E5C"/>
    <w:rsid w:val="00633452"/>
    <w:rsid w:val="00633500"/>
    <w:rsid w:val="00633E56"/>
    <w:rsid w:val="00635D1D"/>
    <w:rsid w:val="00635ECB"/>
    <w:rsid w:val="00636C9A"/>
    <w:rsid w:val="006377B7"/>
    <w:rsid w:val="00637894"/>
    <w:rsid w:val="0064065E"/>
    <w:rsid w:val="00640EBD"/>
    <w:rsid w:val="00642D0A"/>
    <w:rsid w:val="0064360F"/>
    <w:rsid w:val="00644AA7"/>
    <w:rsid w:val="006462EA"/>
    <w:rsid w:val="00646586"/>
    <w:rsid w:val="00650519"/>
    <w:rsid w:val="00650B1A"/>
    <w:rsid w:val="00651418"/>
    <w:rsid w:val="00654072"/>
    <w:rsid w:val="00657069"/>
    <w:rsid w:val="0065736B"/>
    <w:rsid w:val="006606B0"/>
    <w:rsid w:val="006608A3"/>
    <w:rsid w:val="00660CF4"/>
    <w:rsid w:val="00662CAD"/>
    <w:rsid w:val="0066448E"/>
    <w:rsid w:val="006647A2"/>
    <w:rsid w:val="00664B4C"/>
    <w:rsid w:val="006656A4"/>
    <w:rsid w:val="006656C8"/>
    <w:rsid w:val="00666851"/>
    <w:rsid w:val="00667429"/>
    <w:rsid w:val="00667BC5"/>
    <w:rsid w:val="00667EBD"/>
    <w:rsid w:val="006718DD"/>
    <w:rsid w:val="00671F1E"/>
    <w:rsid w:val="0067325F"/>
    <w:rsid w:val="0067383F"/>
    <w:rsid w:val="00674161"/>
    <w:rsid w:val="006757CB"/>
    <w:rsid w:val="006775EC"/>
    <w:rsid w:val="0067772B"/>
    <w:rsid w:val="00677C8F"/>
    <w:rsid w:val="006812F0"/>
    <w:rsid w:val="006820FB"/>
    <w:rsid w:val="00682C5F"/>
    <w:rsid w:val="006834D2"/>
    <w:rsid w:val="00683FA6"/>
    <w:rsid w:val="006845D5"/>
    <w:rsid w:val="00685708"/>
    <w:rsid w:val="00686DF6"/>
    <w:rsid w:val="006901EE"/>
    <w:rsid w:val="00690C5F"/>
    <w:rsid w:val="0069151F"/>
    <w:rsid w:val="006924F1"/>
    <w:rsid w:val="00692C59"/>
    <w:rsid w:val="0069342A"/>
    <w:rsid w:val="00693A5C"/>
    <w:rsid w:val="00693B97"/>
    <w:rsid w:val="00694693"/>
    <w:rsid w:val="00695BA8"/>
    <w:rsid w:val="0069652F"/>
    <w:rsid w:val="00696792"/>
    <w:rsid w:val="006A0D04"/>
    <w:rsid w:val="006A10ED"/>
    <w:rsid w:val="006A1312"/>
    <w:rsid w:val="006A2301"/>
    <w:rsid w:val="006A460F"/>
    <w:rsid w:val="006A46ED"/>
    <w:rsid w:val="006A5AB7"/>
    <w:rsid w:val="006A5E6E"/>
    <w:rsid w:val="006A6903"/>
    <w:rsid w:val="006A7120"/>
    <w:rsid w:val="006B1BA9"/>
    <w:rsid w:val="006B22A9"/>
    <w:rsid w:val="006B286F"/>
    <w:rsid w:val="006B33B1"/>
    <w:rsid w:val="006B466C"/>
    <w:rsid w:val="006B497F"/>
    <w:rsid w:val="006B4BC2"/>
    <w:rsid w:val="006B5BBF"/>
    <w:rsid w:val="006B6680"/>
    <w:rsid w:val="006B70D2"/>
    <w:rsid w:val="006C02A6"/>
    <w:rsid w:val="006C0806"/>
    <w:rsid w:val="006C1D60"/>
    <w:rsid w:val="006C2923"/>
    <w:rsid w:val="006C2DC0"/>
    <w:rsid w:val="006C3231"/>
    <w:rsid w:val="006C6BC3"/>
    <w:rsid w:val="006D1131"/>
    <w:rsid w:val="006D11F1"/>
    <w:rsid w:val="006D1AA0"/>
    <w:rsid w:val="006D3518"/>
    <w:rsid w:val="006D38A4"/>
    <w:rsid w:val="006D3928"/>
    <w:rsid w:val="006D5152"/>
    <w:rsid w:val="006D52A7"/>
    <w:rsid w:val="006D7D53"/>
    <w:rsid w:val="006E03DD"/>
    <w:rsid w:val="006E0D96"/>
    <w:rsid w:val="006E10CD"/>
    <w:rsid w:val="006E554E"/>
    <w:rsid w:val="006E6813"/>
    <w:rsid w:val="006E70D3"/>
    <w:rsid w:val="006E7207"/>
    <w:rsid w:val="006F02F9"/>
    <w:rsid w:val="006F0B63"/>
    <w:rsid w:val="006F14B7"/>
    <w:rsid w:val="006F18E4"/>
    <w:rsid w:val="006F2D2F"/>
    <w:rsid w:val="006F3336"/>
    <w:rsid w:val="006F36E0"/>
    <w:rsid w:val="006F5C9C"/>
    <w:rsid w:val="006F6AB3"/>
    <w:rsid w:val="006F6F22"/>
    <w:rsid w:val="006F70B7"/>
    <w:rsid w:val="006F71CB"/>
    <w:rsid w:val="006F7D71"/>
    <w:rsid w:val="0070046F"/>
    <w:rsid w:val="00703321"/>
    <w:rsid w:val="007038E0"/>
    <w:rsid w:val="00703A54"/>
    <w:rsid w:val="0070420D"/>
    <w:rsid w:val="007068B8"/>
    <w:rsid w:val="007071FA"/>
    <w:rsid w:val="00710013"/>
    <w:rsid w:val="007113AC"/>
    <w:rsid w:val="007114A7"/>
    <w:rsid w:val="007118D3"/>
    <w:rsid w:val="00711A11"/>
    <w:rsid w:val="00711FEB"/>
    <w:rsid w:val="0071227F"/>
    <w:rsid w:val="00712B1A"/>
    <w:rsid w:val="007134DD"/>
    <w:rsid w:val="00714E16"/>
    <w:rsid w:val="007165B5"/>
    <w:rsid w:val="00716685"/>
    <w:rsid w:val="0071703C"/>
    <w:rsid w:val="007174CD"/>
    <w:rsid w:val="0071789F"/>
    <w:rsid w:val="007201E2"/>
    <w:rsid w:val="00721C39"/>
    <w:rsid w:val="00722F7C"/>
    <w:rsid w:val="007230AF"/>
    <w:rsid w:val="00723467"/>
    <w:rsid w:val="007238A6"/>
    <w:rsid w:val="00723C07"/>
    <w:rsid w:val="00724B9A"/>
    <w:rsid w:val="007267CF"/>
    <w:rsid w:val="0073096B"/>
    <w:rsid w:val="007317D6"/>
    <w:rsid w:val="00731859"/>
    <w:rsid w:val="007319E4"/>
    <w:rsid w:val="0073311F"/>
    <w:rsid w:val="00734400"/>
    <w:rsid w:val="00734C2A"/>
    <w:rsid w:val="00735537"/>
    <w:rsid w:val="00735A9E"/>
    <w:rsid w:val="00735DC2"/>
    <w:rsid w:val="00737094"/>
    <w:rsid w:val="00742DD6"/>
    <w:rsid w:val="007447E3"/>
    <w:rsid w:val="00746578"/>
    <w:rsid w:val="00746873"/>
    <w:rsid w:val="007474E9"/>
    <w:rsid w:val="0074771C"/>
    <w:rsid w:val="007505A0"/>
    <w:rsid w:val="007512D4"/>
    <w:rsid w:val="007522BB"/>
    <w:rsid w:val="00752B81"/>
    <w:rsid w:val="007551BB"/>
    <w:rsid w:val="007553A8"/>
    <w:rsid w:val="00756723"/>
    <w:rsid w:val="0075675C"/>
    <w:rsid w:val="00756C22"/>
    <w:rsid w:val="00760381"/>
    <w:rsid w:val="0076086C"/>
    <w:rsid w:val="00761E0E"/>
    <w:rsid w:val="00762E9A"/>
    <w:rsid w:val="00763273"/>
    <w:rsid w:val="007643F3"/>
    <w:rsid w:val="00765158"/>
    <w:rsid w:val="00765971"/>
    <w:rsid w:val="00765A7E"/>
    <w:rsid w:val="00765EA8"/>
    <w:rsid w:val="00766513"/>
    <w:rsid w:val="007673F7"/>
    <w:rsid w:val="00770244"/>
    <w:rsid w:val="007712E9"/>
    <w:rsid w:val="00773309"/>
    <w:rsid w:val="007753AB"/>
    <w:rsid w:val="0077620E"/>
    <w:rsid w:val="00777795"/>
    <w:rsid w:val="00777860"/>
    <w:rsid w:val="007800CA"/>
    <w:rsid w:val="00780309"/>
    <w:rsid w:val="00780595"/>
    <w:rsid w:val="007806FE"/>
    <w:rsid w:val="00780A5A"/>
    <w:rsid w:val="00780CEA"/>
    <w:rsid w:val="007812CE"/>
    <w:rsid w:val="00781EBE"/>
    <w:rsid w:val="007823AD"/>
    <w:rsid w:val="0078249A"/>
    <w:rsid w:val="00782562"/>
    <w:rsid w:val="00782CD1"/>
    <w:rsid w:val="00782DBE"/>
    <w:rsid w:val="0078340B"/>
    <w:rsid w:val="007847A5"/>
    <w:rsid w:val="007848E9"/>
    <w:rsid w:val="00784A4F"/>
    <w:rsid w:val="00784C85"/>
    <w:rsid w:val="00784F54"/>
    <w:rsid w:val="0078644C"/>
    <w:rsid w:val="00790038"/>
    <w:rsid w:val="007908C1"/>
    <w:rsid w:val="007924AA"/>
    <w:rsid w:val="00793A28"/>
    <w:rsid w:val="00795AA0"/>
    <w:rsid w:val="00795BBF"/>
    <w:rsid w:val="00796E07"/>
    <w:rsid w:val="007972EB"/>
    <w:rsid w:val="007978E2"/>
    <w:rsid w:val="00797EB0"/>
    <w:rsid w:val="007A1241"/>
    <w:rsid w:val="007A2491"/>
    <w:rsid w:val="007A2920"/>
    <w:rsid w:val="007A4740"/>
    <w:rsid w:val="007A4B02"/>
    <w:rsid w:val="007A6683"/>
    <w:rsid w:val="007A6E4B"/>
    <w:rsid w:val="007A73B3"/>
    <w:rsid w:val="007B00AC"/>
    <w:rsid w:val="007B12AD"/>
    <w:rsid w:val="007B171A"/>
    <w:rsid w:val="007B1DE6"/>
    <w:rsid w:val="007B2D16"/>
    <w:rsid w:val="007B5C66"/>
    <w:rsid w:val="007B6B0C"/>
    <w:rsid w:val="007C0464"/>
    <w:rsid w:val="007C08A3"/>
    <w:rsid w:val="007C2800"/>
    <w:rsid w:val="007C358A"/>
    <w:rsid w:val="007C41BD"/>
    <w:rsid w:val="007C4488"/>
    <w:rsid w:val="007C5E57"/>
    <w:rsid w:val="007C6974"/>
    <w:rsid w:val="007C7351"/>
    <w:rsid w:val="007D017E"/>
    <w:rsid w:val="007D0235"/>
    <w:rsid w:val="007D1C4B"/>
    <w:rsid w:val="007D288B"/>
    <w:rsid w:val="007D2CF8"/>
    <w:rsid w:val="007D30E6"/>
    <w:rsid w:val="007D36EB"/>
    <w:rsid w:val="007D3C30"/>
    <w:rsid w:val="007D7825"/>
    <w:rsid w:val="007D7947"/>
    <w:rsid w:val="007E0958"/>
    <w:rsid w:val="007E127D"/>
    <w:rsid w:val="007E1BF7"/>
    <w:rsid w:val="007E26D3"/>
    <w:rsid w:val="007E2F3A"/>
    <w:rsid w:val="007E46B8"/>
    <w:rsid w:val="007E5087"/>
    <w:rsid w:val="007E69CA"/>
    <w:rsid w:val="007E7B65"/>
    <w:rsid w:val="007F2AC5"/>
    <w:rsid w:val="007F4C2B"/>
    <w:rsid w:val="007F5170"/>
    <w:rsid w:val="007F5171"/>
    <w:rsid w:val="007F53CD"/>
    <w:rsid w:val="007F561B"/>
    <w:rsid w:val="007F561F"/>
    <w:rsid w:val="007F6609"/>
    <w:rsid w:val="007F6670"/>
    <w:rsid w:val="007F6C93"/>
    <w:rsid w:val="007F6F7E"/>
    <w:rsid w:val="00800184"/>
    <w:rsid w:val="0080099B"/>
    <w:rsid w:val="00801FE7"/>
    <w:rsid w:val="00802030"/>
    <w:rsid w:val="008023B6"/>
    <w:rsid w:val="00802AF7"/>
    <w:rsid w:val="00803476"/>
    <w:rsid w:val="008053D4"/>
    <w:rsid w:val="00806635"/>
    <w:rsid w:val="008067B1"/>
    <w:rsid w:val="008079F7"/>
    <w:rsid w:val="008103BA"/>
    <w:rsid w:val="00810544"/>
    <w:rsid w:val="00811D03"/>
    <w:rsid w:val="00811EF6"/>
    <w:rsid w:val="00812335"/>
    <w:rsid w:val="00814A7D"/>
    <w:rsid w:val="0081697D"/>
    <w:rsid w:val="00817031"/>
    <w:rsid w:val="00817165"/>
    <w:rsid w:val="00820D73"/>
    <w:rsid w:val="00821C45"/>
    <w:rsid w:val="00821C58"/>
    <w:rsid w:val="008223C9"/>
    <w:rsid w:val="008228C5"/>
    <w:rsid w:val="00822ACD"/>
    <w:rsid w:val="008244AB"/>
    <w:rsid w:val="0082549F"/>
    <w:rsid w:val="0082691E"/>
    <w:rsid w:val="0082712E"/>
    <w:rsid w:val="0082777C"/>
    <w:rsid w:val="0083098B"/>
    <w:rsid w:val="00830F8C"/>
    <w:rsid w:val="00831307"/>
    <w:rsid w:val="00832721"/>
    <w:rsid w:val="008332D7"/>
    <w:rsid w:val="008335B9"/>
    <w:rsid w:val="00833E96"/>
    <w:rsid w:val="00835475"/>
    <w:rsid w:val="00836772"/>
    <w:rsid w:val="00836BBF"/>
    <w:rsid w:val="00836DF0"/>
    <w:rsid w:val="00837C74"/>
    <w:rsid w:val="00841BE5"/>
    <w:rsid w:val="0084232A"/>
    <w:rsid w:val="00842C45"/>
    <w:rsid w:val="00843C75"/>
    <w:rsid w:val="00845F4A"/>
    <w:rsid w:val="00847764"/>
    <w:rsid w:val="0085106F"/>
    <w:rsid w:val="00851421"/>
    <w:rsid w:val="008519D7"/>
    <w:rsid w:val="00852267"/>
    <w:rsid w:val="00852396"/>
    <w:rsid w:val="0085611F"/>
    <w:rsid w:val="00856571"/>
    <w:rsid w:val="008565A6"/>
    <w:rsid w:val="00857804"/>
    <w:rsid w:val="00857DB9"/>
    <w:rsid w:val="00857FCD"/>
    <w:rsid w:val="00862B71"/>
    <w:rsid w:val="008632CD"/>
    <w:rsid w:val="008661A0"/>
    <w:rsid w:val="00867490"/>
    <w:rsid w:val="008709CA"/>
    <w:rsid w:val="00870FF3"/>
    <w:rsid w:val="00871166"/>
    <w:rsid w:val="008725AD"/>
    <w:rsid w:val="0087496D"/>
    <w:rsid w:val="008750AF"/>
    <w:rsid w:val="00875A8A"/>
    <w:rsid w:val="00875EAA"/>
    <w:rsid w:val="00876571"/>
    <w:rsid w:val="008770BE"/>
    <w:rsid w:val="00880450"/>
    <w:rsid w:val="00881E62"/>
    <w:rsid w:val="00882563"/>
    <w:rsid w:val="00883A2C"/>
    <w:rsid w:val="00885575"/>
    <w:rsid w:val="00885D8C"/>
    <w:rsid w:val="00887D67"/>
    <w:rsid w:val="00890349"/>
    <w:rsid w:val="00890769"/>
    <w:rsid w:val="00890C14"/>
    <w:rsid w:val="00891CC3"/>
    <w:rsid w:val="008931EC"/>
    <w:rsid w:val="0089335C"/>
    <w:rsid w:val="0089351C"/>
    <w:rsid w:val="00894EA9"/>
    <w:rsid w:val="00895EFD"/>
    <w:rsid w:val="00896206"/>
    <w:rsid w:val="00896B0C"/>
    <w:rsid w:val="00897CBA"/>
    <w:rsid w:val="008A0123"/>
    <w:rsid w:val="008A1CB1"/>
    <w:rsid w:val="008A282B"/>
    <w:rsid w:val="008A4E80"/>
    <w:rsid w:val="008A54D6"/>
    <w:rsid w:val="008A70DF"/>
    <w:rsid w:val="008B0BB6"/>
    <w:rsid w:val="008B1A15"/>
    <w:rsid w:val="008B20E5"/>
    <w:rsid w:val="008B33CE"/>
    <w:rsid w:val="008B5746"/>
    <w:rsid w:val="008B6779"/>
    <w:rsid w:val="008C02F8"/>
    <w:rsid w:val="008C1707"/>
    <w:rsid w:val="008C20A0"/>
    <w:rsid w:val="008C274F"/>
    <w:rsid w:val="008C3EB4"/>
    <w:rsid w:val="008C5559"/>
    <w:rsid w:val="008C6047"/>
    <w:rsid w:val="008C695F"/>
    <w:rsid w:val="008C7094"/>
    <w:rsid w:val="008D09E3"/>
    <w:rsid w:val="008D0AAB"/>
    <w:rsid w:val="008D0E87"/>
    <w:rsid w:val="008D0FE9"/>
    <w:rsid w:val="008D20F0"/>
    <w:rsid w:val="008D289E"/>
    <w:rsid w:val="008D3D37"/>
    <w:rsid w:val="008D452A"/>
    <w:rsid w:val="008D4935"/>
    <w:rsid w:val="008D4F30"/>
    <w:rsid w:val="008D77DC"/>
    <w:rsid w:val="008E1BB3"/>
    <w:rsid w:val="008E403E"/>
    <w:rsid w:val="008E40C4"/>
    <w:rsid w:val="008E5AF6"/>
    <w:rsid w:val="008E6D85"/>
    <w:rsid w:val="008E727C"/>
    <w:rsid w:val="008F1C99"/>
    <w:rsid w:val="008F24A1"/>
    <w:rsid w:val="008F3BC9"/>
    <w:rsid w:val="008F4428"/>
    <w:rsid w:val="008F5BAE"/>
    <w:rsid w:val="008F70B3"/>
    <w:rsid w:val="008F7E36"/>
    <w:rsid w:val="00901CE1"/>
    <w:rsid w:val="00903134"/>
    <w:rsid w:val="009045F1"/>
    <w:rsid w:val="00905489"/>
    <w:rsid w:val="00905A50"/>
    <w:rsid w:val="00906A24"/>
    <w:rsid w:val="00907033"/>
    <w:rsid w:val="00907E7A"/>
    <w:rsid w:val="00912A67"/>
    <w:rsid w:val="009143EB"/>
    <w:rsid w:val="00914B77"/>
    <w:rsid w:val="00914C59"/>
    <w:rsid w:val="0091575B"/>
    <w:rsid w:val="00915956"/>
    <w:rsid w:val="00915FF5"/>
    <w:rsid w:val="0091622E"/>
    <w:rsid w:val="00916BE4"/>
    <w:rsid w:val="009203E4"/>
    <w:rsid w:val="00920925"/>
    <w:rsid w:val="00920C9C"/>
    <w:rsid w:val="00921883"/>
    <w:rsid w:val="009220DE"/>
    <w:rsid w:val="00924434"/>
    <w:rsid w:val="0092478F"/>
    <w:rsid w:val="00925C29"/>
    <w:rsid w:val="00925CE4"/>
    <w:rsid w:val="00926600"/>
    <w:rsid w:val="00926C8C"/>
    <w:rsid w:val="009279CC"/>
    <w:rsid w:val="00930670"/>
    <w:rsid w:val="009322E6"/>
    <w:rsid w:val="009322FD"/>
    <w:rsid w:val="00933214"/>
    <w:rsid w:val="00933C6B"/>
    <w:rsid w:val="009342EB"/>
    <w:rsid w:val="00937080"/>
    <w:rsid w:val="00937AB2"/>
    <w:rsid w:val="00940B84"/>
    <w:rsid w:val="00943FB0"/>
    <w:rsid w:val="00945A53"/>
    <w:rsid w:val="00945D8F"/>
    <w:rsid w:val="00945E8E"/>
    <w:rsid w:val="009467E2"/>
    <w:rsid w:val="009476C8"/>
    <w:rsid w:val="00947BFB"/>
    <w:rsid w:val="0095279D"/>
    <w:rsid w:val="00952BFF"/>
    <w:rsid w:val="00954626"/>
    <w:rsid w:val="009552C0"/>
    <w:rsid w:val="00957E5D"/>
    <w:rsid w:val="009604B3"/>
    <w:rsid w:val="0096172C"/>
    <w:rsid w:val="00961C80"/>
    <w:rsid w:val="00962C7C"/>
    <w:rsid w:val="00963841"/>
    <w:rsid w:val="009638C0"/>
    <w:rsid w:val="0096402E"/>
    <w:rsid w:val="009643BD"/>
    <w:rsid w:val="00964EE7"/>
    <w:rsid w:val="0096522F"/>
    <w:rsid w:val="0096564B"/>
    <w:rsid w:val="009657E6"/>
    <w:rsid w:val="0096619F"/>
    <w:rsid w:val="009661D9"/>
    <w:rsid w:val="0096690B"/>
    <w:rsid w:val="009670D0"/>
    <w:rsid w:val="00967303"/>
    <w:rsid w:val="00971A17"/>
    <w:rsid w:val="00972535"/>
    <w:rsid w:val="00972F12"/>
    <w:rsid w:val="00973075"/>
    <w:rsid w:val="00974C6F"/>
    <w:rsid w:val="009752BB"/>
    <w:rsid w:val="00975B7D"/>
    <w:rsid w:val="00975D64"/>
    <w:rsid w:val="00977866"/>
    <w:rsid w:val="00977B87"/>
    <w:rsid w:val="009806CF"/>
    <w:rsid w:val="009817C5"/>
    <w:rsid w:val="00982535"/>
    <w:rsid w:val="00982B6E"/>
    <w:rsid w:val="0098340E"/>
    <w:rsid w:val="00984C22"/>
    <w:rsid w:val="00985304"/>
    <w:rsid w:val="00985972"/>
    <w:rsid w:val="00985C36"/>
    <w:rsid w:val="009910C8"/>
    <w:rsid w:val="0099339E"/>
    <w:rsid w:val="00993A9E"/>
    <w:rsid w:val="0099481A"/>
    <w:rsid w:val="0099488D"/>
    <w:rsid w:val="009A09C0"/>
    <w:rsid w:val="009A232D"/>
    <w:rsid w:val="009A292E"/>
    <w:rsid w:val="009A39EA"/>
    <w:rsid w:val="009A4992"/>
    <w:rsid w:val="009A696B"/>
    <w:rsid w:val="009A75F7"/>
    <w:rsid w:val="009B0F60"/>
    <w:rsid w:val="009B139F"/>
    <w:rsid w:val="009B1A59"/>
    <w:rsid w:val="009B1D4A"/>
    <w:rsid w:val="009B1E66"/>
    <w:rsid w:val="009B2AB6"/>
    <w:rsid w:val="009B2AF9"/>
    <w:rsid w:val="009B3496"/>
    <w:rsid w:val="009B3D37"/>
    <w:rsid w:val="009B528E"/>
    <w:rsid w:val="009B5991"/>
    <w:rsid w:val="009B5F0A"/>
    <w:rsid w:val="009B7E85"/>
    <w:rsid w:val="009B7F94"/>
    <w:rsid w:val="009C1E42"/>
    <w:rsid w:val="009C32B3"/>
    <w:rsid w:val="009C3303"/>
    <w:rsid w:val="009C3B16"/>
    <w:rsid w:val="009C4D75"/>
    <w:rsid w:val="009C4DE0"/>
    <w:rsid w:val="009C514D"/>
    <w:rsid w:val="009C5A84"/>
    <w:rsid w:val="009C676A"/>
    <w:rsid w:val="009C723E"/>
    <w:rsid w:val="009C7C39"/>
    <w:rsid w:val="009C7CC3"/>
    <w:rsid w:val="009D1213"/>
    <w:rsid w:val="009D19CE"/>
    <w:rsid w:val="009D1C4A"/>
    <w:rsid w:val="009D206C"/>
    <w:rsid w:val="009D211E"/>
    <w:rsid w:val="009D2361"/>
    <w:rsid w:val="009D41D1"/>
    <w:rsid w:val="009D47E0"/>
    <w:rsid w:val="009D68E9"/>
    <w:rsid w:val="009D7492"/>
    <w:rsid w:val="009E03B6"/>
    <w:rsid w:val="009E04BF"/>
    <w:rsid w:val="009E0DC7"/>
    <w:rsid w:val="009E144F"/>
    <w:rsid w:val="009E3076"/>
    <w:rsid w:val="009E3CDE"/>
    <w:rsid w:val="009E4376"/>
    <w:rsid w:val="009E4EA1"/>
    <w:rsid w:val="009E511C"/>
    <w:rsid w:val="009E5EBF"/>
    <w:rsid w:val="009E5F06"/>
    <w:rsid w:val="009F0557"/>
    <w:rsid w:val="009F1073"/>
    <w:rsid w:val="009F1477"/>
    <w:rsid w:val="009F19EE"/>
    <w:rsid w:val="009F2D2A"/>
    <w:rsid w:val="009F31DC"/>
    <w:rsid w:val="009F31DE"/>
    <w:rsid w:val="009F435B"/>
    <w:rsid w:val="009F4F64"/>
    <w:rsid w:val="009F65F0"/>
    <w:rsid w:val="009F6ADD"/>
    <w:rsid w:val="009F71D2"/>
    <w:rsid w:val="00A012BC"/>
    <w:rsid w:val="00A02E86"/>
    <w:rsid w:val="00A034FB"/>
    <w:rsid w:val="00A0758E"/>
    <w:rsid w:val="00A075DC"/>
    <w:rsid w:val="00A07D36"/>
    <w:rsid w:val="00A07FEC"/>
    <w:rsid w:val="00A10826"/>
    <w:rsid w:val="00A11E23"/>
    <w:rsid w:val="00A1433C"/>
    <w:rsid w:val="00A160B8"/>
    <w:rsid w:val="00A162BF"/>
    <w:rsid w:val="00A163DE"/>
    <w:rsid w:val="00A17580"/>
    <w:rsid w:val="00A218E6"/>
    <w:rsid w:val="00A21DF1"/>
    <w:rsid w:val="00A221C3"/>
    <w:rsid w:val="00A2270E"/>
    <w:rsid w:val="00A22969"/>
    <w:rsid w:val="00A231EB"/>
    <w:rsid w:val="00A236A6"/>
    <w:rsid w:val="00A241ED"/>
    <w:rsid w:val="00A2425C"/>
    <w:rsid w:val="00A278E4"/>
    <w:rsid w:val="00A32E10"/>
    <w:rsid w:val="00A33392"/>
    <w:rsid w:val="00A334B3"/>
    <w:rsid w:val="00A33A6B"/>
    <w:rsid w:val="00A33ABF"/>
    <w:rsid w:val="00A33C1C"/>
    <w:rsid w:val="00A34772"/>
    <w:rsid w:val="00A34915"/>
    <w:rsid w:val="00A35091"/>
    <w:rsid w:val="00A353D3"/>
    <w:rsid w:val="00A367F0"/>
    <w:rsid w:val="00A36ABC"/>
    <w:rsid w:val="00A36E29"/>
    <w:rsid w:val="00A4270C"/>
    <w:rsid w:val="00A42A98"/>
    <w:rsid w:val="00A430C7"/>
    <w:rsid w:val="00A433E4"/>
    <w:rsid w:val="00A43F63"/>
    <w:rsid w:val="00A445D3"/>
    <w:rsid w:val="00A44F20"/>
    <w:rsid w:val="00A4509D"/>
    <w:rsid w:val="00A45420"/>
    <w:rsid w:val="00A47334"/>
    <w:rsid w:val="00A51A41"/>
    <w:rsid w:val="00A51AF5"/>
    <w:rsid w:val="00A521EA"/>
    <w:rsid w:val="00A53AD1"/>
    <w:rsid w:val="00A548FF"/>
    <w:rsid w:val="00A55787"/>
    <w:rsid w:val="00A568D7"/>
    <w:rsid w:val="00A56B8F"/>
    <w:rsid w:val="00A61383"/>
    <w:rsid w:val="00A6195B"/>
    <w:rsid w:val="00A61A91"/>
    <w:rsid w:val="00A62ED1"/>
    <w:rsid w:val="00A6532A"/>
    <w:rsid w:val="00A654FD"/>
    <w:rsid w:val="00A674FA"/>
    <w:rsid w:val="00A7061A"/>
    <w:rsid w:val="00A70C5C"/>
    <w:rsid w:val="00A70CA7"/>
    <w:rsid w:val="00A70D9B"/>
    <w:rsid w:val="00A710B5"/>
    <w:rsid w:val="00A71923"/>
    <w:rsid w:val="00A71B1F"/>
    <w:rsid w:val="00A7343C"/>
    <w:rsid w:val="00A73D9E"/>
    <w:rsid w:val="00A73F8F"/>
    <w:rsid w:val="00A74713"/>
    <w:rsid w:val="00A76583"/>
    <w:rsid w:val="00A76EBA"/>
    <w:rsid w:val="00A77BD8"/>
    <w:rsid w:val="00A77D2A"/>
    <w:rsid w:val="00A80C36"/>
    <w:rsid w:val="00A82CB9"/>
    <w:rsid w:val="00A8384B"/>
    <w:rsid w:val="00A83AD2"/>
    <w:rsid w:val="00A83CA2"/>
    <w:rsid w:val="00A84054"/>
    <w:rsid w:val="00A84BB1"/>
    <w:rsid w:val="00A854BD"/>
    <w:rsid w:val="00A86F76"/>
    <w:rsid w:val="00A875FC"/>
    <w:rsid w:val="00A93BF1"/>
    <w:rsid w:val="00A943ED"/>
    <w:rsid w:val="00A9702A"/>
    <w:rsid w:val="00AA0548"/>
    <w:rsid w:val="00AA082B"/>
    <w:rsid w:val="00AA2287"/>
    <w:rsid w:val="00AA2D4D"/>
    <w:rsid w:val="00AA34C4"/>
    <w:rsid w:val="00AA37A6"/>
    <w:rsid w:val="00AA5DA8"/>
    <w:rsid w:val="00AA7B3C"/>
    <w:rsid w:val="00AB1343"/>
    <w:rsid w:val="00AB1445"/>
    <w:rsid w:val="00AB1CE5"/>
    <w:rsid w:val="00AB385D"/>
    <w:rsid w:val="00AB3D11"/>
    <w:rsid w:val="00AB7833"/>
    <w:rsid w:val="00AB79B5"/>
    <w:rsid w:val="00AC11F8"/>
    <w:rsid w:val="00AC1A8B"/>
    <w:rsid w:val="00AC217E"/>
    <w:rsid w:val="00AC30C5"/>
    <w:rsid w:val="00AC3C09"/>
    <w:rsid w:val="00AC41ED"/>
    <w:rsid w:val="00AC5353"/>
    <w:rsid w:val="00AC5BB4"/>
    <w:rsid w:val="00AC60B1"/>
    <w:rsid w:val="00AC7875"/>
    <w:rsid w:val="00AC7FD3"/>
    <w:rsid w:val="00AD0145"/>
    <w:rsid w:val="00AD066C"/>
    <w:rsid w:val="00AD08B9"/>
    <w:rsid w:val="00AD1B06"/>
    <w:rsid w:val="00AD2DCE"/>
    <w:rsid w:val="00AD3048"/>
    <w:rsid w:val="00AD5091"/>
    <w:rsid w:val="00AD63FB"/>
    <w:rsid w:val="00AD6C58"/>
    <w:rsid w:val="00AD7C46"/>
    <w:rsid w:val="00AE019F"/>
    <w:rsid w:val="00AE029A"/>
    <w:rsid w:val="00AE0797"/>
    <w:rsid w:val="00AE0E33"/>
    <w:rsid w:val="00AE3330"/>
    <w:rsid w:val="00AE35B1"/>
    <w:rsid w:val="00AE6126"/>
    <w:rsid w:val="00AE7EEC"/>
    <w:rsid w:val="00AF3D5A"/>
    <w:rsid w:val="00AF44E8"/>
    <w:rsid w:val="00AF6545"/>
    <w:rsid w:val="00AF6947"/>
    <w:rsid w:val="00B01862"/>
    <w:rsid w:val="00B01E56"/>
    <w:rsid w:val="00B01FB0"/>
    <w:rsid w:val="00B02231"/>
    <w:rsid w:val="00B02803"/>
    <w:rsid w:val="00B039C5"/>
    <w:rsid w:val="00B03CC5"/>
    <w:rsid w:val="00B04D40"/>
    <w:rsid w:val="00B057F3"/>
    <w:rsid w:val="00B06248"/>
    <w:rsid w:val="00B064EF"/>
    <w:rsid w:val="00B06A97"/>
    <w:rsid w:val="00B073A6"/>
    <w:rsid w:val="00B0783C"/>
    <w:rsid w:val="00B103E0"/>
    <w:rsid w:val="00B13402"/>
    <w:rsid w:val="00B141A1"/>
    <w:rsid w:val="00B15967"/>
    <w:rsid w:val="00B15F23"/>
    <w:rsid w:val="00B1752E"/>
    <w:rsid w:val="00B175FF"/>
    <w:rsid w:val="00B17A74"/>
    <w:rsid w:val="00B20DB1"/>
    <w:rsid w:val="00B21173"/>
    <w:rsid w:val="00B211FB"/>
    <w:rsid w:val="00B216D5"/>
    <w:rsid w:val="00B21E74"/>
    <w:rsid w:val="00B2292F"/>
    <w:rsid w:val="00B24C9A"/>
    <w:rsid w:val="00B257EC"/>
    <w:rsid w:val="00B2607C"/>
    <w:rsid w:val="00B26CD3"/>
    <w:rsid w:val="00B278EF"/>
    <w:rsid w:val="00B31BED"/>
    <w:rsid w:val="00B31C61"/>
    <w:rsid w:val="00B32F48"/>
    <w:rsid w:val="00B345A6"/>
    <w:rsid w:val="00B35183"/>
    <w:rsid w:val="00B35D18"/>
    <w:rsid w:val="00B37904"/>
    <w:rsid w:val="00B4148B"/>
    <w:rsid w:val="00B42149"/>
    <w:rsid w:val="00B43AD3"/>
    <w:rsid w:val="00B44345"/>
    <w:rsid w:val="00B44A29"/>
    <w:rsid w:val="00B45207"/>
    <w:rsid w:val="00B47207"/>
    <w:rsid w:val="00B4768C"/>
    <w:rsid w:val="00B47FC9"/>
    <w:rsid w:val="00B5010C"/>
    <w:rsid w:val="00B5042A"/>
    <w:rsid w:val="00B517E7"/>
    <w:rsid w:val="00B51FB9"/>
    <w:rsid w:val="00B52E56"/>
    <w:rsid w:val="00B53714"/>
    <w:rsid w:val="00B56542"/>
    <w:rsid w:val="00B5658E"/>
    <w:rsid w:val="00B60144"/>
    <w:rsid w:val="00B60CD7"/>
    <w:rsid w:val="00B61933"/>
    <w:rsid w:val="00B61F55"/>
    <w:rsid w:val="00B6255C"/>
    <w:rsid w:val="00B62DFB"/>
    <w:rsid w:val="00B65198"/>
    <w:rsid w:val="00B65CCF"/>
    <w:rsid w:val="00B67760"/>
    <w:rsid w:val="00B7149A"/>
    <w:rsid w:val="00B72888"/>
    <w:rsid w:val="00B72F6B"/>
    <w:rsid w:val="00B7360D"/>
    <w:rsid w:val="00B73A3A"/>
    <w:rsid w:val="00B7418C"/>
    <w:rsid w:val="00B7669C"/>
    <w:rsid w:val="00B76715"/>
    <w:rsid w:val="00B76C1D"/>
    <w:rsid w:val="00B77A54"/>
    <w:rsid w:val="00B800BE"/>
    <w:rsid w:val="00B815BC"/>
    <w:rsid w:val="00B82640"/>
    <w:rsid w:val="00B8556B"/>
    <w:rsid w:val="00B86949"/>
    <w:rsid w:val="00B870D5"/>
    <w:rsid w:val="00B87F7D"/>
    <w:rsid w:val="00B90659"/>
    <w:rsid w:val="00B90A7D"/>
    <w:rsid w:val="00B914E2"/>
    <w:rsid w:val="00B91B2A"/>
    <w:rsid w:val="00B91CC9"/>
    <w:rsid w:val="00B924CE"/>
    <w:rsid w:val="00B92556"/>
    <w:rsid w:val="00B92610"/>
    <w:rsid w:val="00B92A0D"/>
    <w:rsid w:val="00B943EA"/>
    <w:rsid w:val="00B9545C"/>
    <w:rsid w:val="00B95FF3"/>
    <w:rsid w:val="00B96742"/>
    <w:rsid w:val="00B96829"/>
    <w:rsid w:val="00B96CCE"/>
    <w:rsid w:val="00B96E68"/>
    <w:rsid w:val="00B975BE"/>
    <w:rsid w:val="00B97A37"/>
    <w:rsid w:val="00BA0553"/>
    <w:rsid w:val="00BA1094"/>
    <w:rsid w:val="00BA11A8"/>
    <w:rsid w:val="00BA21E6"/>
    <w:rsid w:val="00BA38DE"/>
    <w:rsid w:val="00BA5097"/>
    <w:rsid w:val="00BA53D4"/>
    <w:rsid w:val="00BA60C5"/>
    <w:rsid w:val="00BA6166"/>
    <w:rsid w:val="00BA635A"/>
    <w:rsid w:val="00BA6437"/>
    <w:rsid w:val="00BA7F63"/>
    <w:rsid w:val="00BB2B8F"/>
    <w:rsid w:val="00BB2DD4"/>
    <w:rsid w:val="00BB4CD8"/>
    <w:rsid w:val="00BB5FB1"/>
    <w:rsid w:val="00BB716B"/>
    <w:rsid w:val="00BB7DA4"/>
    <w:rsid w:val="00BC087F"/>
    <w:rsid w:val="00BC328C"/>
    <w:rsid w:val="00BC4FF0"/>
    <w:rsid w:val="00BC633C"/>
    <w:rsid w:val="00BC7415"/>
    <w:rsid w:val="00BC7ABB"/>
    <w:rsid w:val="00BD19F6"/>
    <w:rsid w:val="00BD24B0"/>
    <w:rsid w:val="00BD2A26"/>
    <w:rsid w:val="00BD67FD"/>
    <w:rsid w:val="00BD784E"/>
    <w:rsid w:val="00BE1880"/>
    <w:rsid w:val="00BE2C7A"/>
    <w:rsid w:val="00BE4237"/>
    <w:rsid w:val="00BE556E"/>
    <w:rsid w:val="00BE674D"/>
    <w:rsid w:val="00BF01C1"/>
    <w:rsid w:val="00BF0C1D"/>
    <w:rsid w:val="00BF7549"/>
    <w:rsid w:val="00C022E7"/>
    <w:rsid w:val="00C029C1"/>
    <w:rsid w:val="00C040C0"/>
    <w:rsid w:val="00C04AEF"/>
    <w:rsid w:val="00C050DE"/>
    <w:rsid w:val="00C052E8"/>
    <w:rsid w:val="00C05853"/>
    <w:rsid w:val="00C05D8F"/>
    <w:rsid w:val="00C06387"/>
    <w:rsid w:val="00C06F28"/>
    <w:rsid w:val="00C10BCA"/>
    <w:rsid w:val="00C1114C"/>
    <w:rsid w:val="00C111E0"/>
    <w:rsid w:val="00C11CE7"/>
    <w:rsid w:val="00C1211B"/>
    <w:rsid w:val="00C12BCB"/>
    <w:rsid w:val="00C137D0"/>
    <w:rsid w:val="00C14A6E"/>
    <w:rsid w:val="00C15B31"/>
    <w:rsid w:val="00C15E1A"/>
    <w:rsid w:val="00C170A7"/>
    <w:rsid w:val="00C2097D"/>
    <w:rsid w:val="00C2130A"/>
    <w:rsid w:val="00C21D8B"/>
    <w:rsid w:val="00C21FBB"/>
    <w:rsid w:val="00C22285"/>
    <w:rsid w:val="00C22446"/>
    <w:rsid w:val="00C22538"/>
    <w:rsid w:val="00C230C3"/>
    <w:rsid w:val="00C23626"/>
    <w:rsid w:val="00C24A9A"/>
    <w:rsid w:val="00C24C7F"/>
    <w:rsid w:val="00C25FD8"/>
    <w:rsid w:val="00C27424"/>
    <w:rsid w:val="00C27D0D"/>
    <w:rsid w:val="00C32B05"/>
    <w:rsid w:val="00C33344"/>
    <w:rsid w:val="00C35D39"/>
    <w:rsid w:val="00C35EB4"/>
    <w:rsid w:val="00C3694D"/>
    <w:rsid w:val="00C3697B"/>
    <w:rsid w:val="00C3707A"/>
    <w:rsid w:val="00C37353"/>
    <w:rsid w:val="00C4163E"/>
    <w:rsid w:val="00C41BE5"/>
    <w:rsid w:val="00C44E00"/>
    <w:rsid w:val="00C45840"/>
    <w:rsid w:val="00C45ACE"/>
    <w:rsid w:val="00C46140"/>
    <w:rsid w:val="00C47407"/>
    <w:rsid w:val="00C474AB"/>
    <w:rsid w:val="00C50E61"/>
    <w:rsid w:val="00C517BF"/>
    <w:rsid w:val="00C542BF"/>
    <w:rsid w:val="00C567E9"/>
    <w:rsid w:val="00C5699E"/>
    <w:rsid w:val="00C60175"/>
    <w:rsid w:val="00C606E6"/>
    <w:rsid w:val="00C62659"/>
    <w:rsid w:val="00C62B08"/>
    <w:rsid w:val="00C630A5"/>
    <w:rsid w:val="00C63FEA"/>
    <w:rsid w:val="00C6411D"/>
    <w:rsid w:val="00C658DC"/>
    <w:rsid w:val="00C658E1"/>
    <w:rsid w:val="00C66C6B"/>
    <w:rsid w:val="00C66F2E"/>
    <w:rsid w:val="00C67D41"/>
    <w:rsid w:val="00C71373"/>
    <w:rsid w:val="00C71FE4"/>
    <w:rsid w:val="00C7343B"/>
    <w:rsid w:val="00C7447E"/>
    <w:rsid w:val="00C74BC2"/>
    <w:rsid w:val="00C75F99"/>
    <w:rsid w:val="00C76C9A"/>
    <w:rsid w:val="00C80CE4"/>
    <w:rsid w:val="00C80F10"/>
    <w:rsid w:val="00C82B76"/>
    <w:rsid w:val="00C83859"/>
    <w:rsid w:val="00C83A72"/>
    <w:rsid w:val="00C84146"/>
    <w:rsid w:val="00C84CB4"/>
    <w:rsid w:val="00C854A7"/>
    <w:rsid w:val="00C8565D"/>
    <w:rsid w:val="00C85939"/>
    <w:rsid w:val="00C85D32"/>
    <w:rsid w:val="00C861FD"/>
    <w:rsid w:val="00C87A39"/>
    <w:rsid w:val="00C87CBA"/>
    <w:rsid w:val="00C91317"/>
    <w:rsid w:val="00C91790"/>
    <w:rsid w:val="00C930EA"/>
    <w:rsid w:val="00C930EC"/>
    <w:rsid w:val="00C93239"/>
    <w:rsid w:val="00C93514"/>
    <w:rsid w:val="00C95963"/>
    <w:rsid w:val="00C9668E"/>
    <w:rsid w:val="00C97922"/>
    <w:rsid w:val="00C97FA5"/>
    <w:rsid w:val="00CA1BD7"/>
    <w:rsid w:val="00CA2843"/>
    <w:rsid w:val="00CA2891"/>
    <w:rsid w:val="00CA33D4"/>
    <w:rsid w:val="00CA4E7A"/>
    <w:rsid w:val="00CA581F"/>
    <w:rsid w:val="00CA61BC"/>
    <w:rsid w:val="00CA6C5C"/>
    <w:rsid w:val="00CA7173"/>
    <w:rsid w:val="00CA7632"/>
    <w:rsid w:val="00CA7D14"/>
    <w:rsid w:val="00CB07A3"/>
    <w:rsid w:val="00CB10DB"/>
    <w:rsid w:val="00CB1A89"/>
    <w:rsid w:val="00CB2EF5"/>
    <w:rsid w:val="00CB4484"/>
    <w:rsid w:val="00CB5438"/>
    <w:rsid w:val="00CB773B"/>
    <w:rsid w:val="00CC00C5"/>
    <w:rsid w:val="00CC074B"/>
    <w:rsid w:val="00CC08E8"/>
    <w:rsid w:val="00CC14FD"/>
    <w:rsid w:val="00CC2B8C"/>
    <w:rsid w:val="00CC523A"/>
    <w:rsid w:val="00CC7D95"/>
    <w:rsid w:val="00CD02A5"/>
    <w:rsid w:val="00CD211E"/>
    <w:rsid w:val="00CD366D"/>
    <w:rsid w:val="00CD4212"/>
    <w:rsid w:val="00CD5317"/>
    <w:rsid w:val="00CD6316"/>
    <w:rsid w:val="00CD66EC"/>
    <w:rsid w:val="00CD6DAA"/>
    <w:rsid w:val="00CD7ACE"/>
    <w:rsid w:val="00CE0892"/>
    <w:rsid w:val="00CE1EDD"/>
    <w:rsid w:val="00CE29DB"/>
    <w:rsid w:val="00CE55CC"/>
    <w:rsid w:val="00CE601E"/>
    <w:rsid w:val="00CE7293"/>
    <w:rsid w:val="00CE7A38"/>
    <w:rsid w:val="00CF00BA"/>
    <w:rsid w:val="00CF0236"/>
    <w:rsid w:val="00CF043A"/>
    <w:rsid w:val="00CF08D2"/>
    <w:rsid w:val="00CF2937"/>
    <w:rsid w:val="00CF3973"/>
    <w:rsid w:val="00CF657F"/>
    <w:rsid w:val="00CF7397"/>
    <w:rsid w:val="00D00145"/>
    <w:rsid w:val="00D02913"/>
    <w:rsid w:val="00D02D76"/>
    <w:rsid w:val="00D037F8"/>
    <w:rsid w:val="00D03D27"/>
    <w:rsid w:val="00D068FC"/>
    <w:rsid w:val="00D06AA5"/>
    <w:rsid w:val="00D10444"/>
    <w:rsid w:val="00D11A9B"/>
    <w:rsid w:val="00D1417D"/>
    <w:rsid w:val="00D15F58"/>
    <w:rsid w:val="00D16FA2"/>
    <w:rsid w:val="00D20DFF"/>
    <w:rsid w:val="00D2330F"/>
    <w:rsid w:val="00D24538"/>
    <w:rsid w:val="00D26FF0"/>
    <w:rsid w:val="00D2758C"/>
    <w:rsid w:val="00D27745"/>
    <w:rsid w:val="00D312B0"/>
    <w:rsid w:val="00D32273"/>
    <w:rsid w:val="00D32656"/>
    <w:rsid w:val="00D345A5"/>
    <w:rsid w:val="00D34B3F"/>
    <w:rsid w:val="00D35FD2"/>
    <w:rsid w:val="00D3748F"/>
    <w:rsid w:val="00D37550"/>
    <w:rsid w:val="00D376EF"/>
    <w:rsid w:val="00D40E7E"/>
    <w:rsid w:val="00D40EBF"/>
    <w:rsid w:val="00D41EE8"/>
    <w:rsid w:val="00D4271F"/>
    <w:rsid w:val="00D42920"/>
    <w:rsid w:val="00D42C9F"/>
    <w:rsid w:val="00D442EA"/>
    <w:rsid w:val="00D4586D"/>
    <w:rsid w:val="00D4596F"/>
    <w:rsid w:val="00D51D14"/>
    <w:rsid w:val="00D535D9"/>
    <w:rsid w:val="00D53ACA"/>
    <w:rsid w:val="00D548ED"/>
    <w:rsid w:val="00D54A2D"/>
    <w:rsid w:val="00D55804"/>
    <w:rsid w:val="00D57F42"/>
    <w:rsid w:val="00D61180"/>
    <w:rsid w:val="00D6357F"/>
    <w:rsid w:val="00D64ABA"/>
    <w:rsid w:val="00D66F53"/>
    <w:rsid w:val="00D712E6"/>
    <w:rsid w:val="00D72CE7"/>
    <w:rsid w:val="00D73B22"/>
    <w:rsid w:val="00D749D6"/>
    <w:rsid w:val="00D74C1A"/>
    <w:rsid w:val="00D76758"/>
    <w:rsid w:val="00D76AEC"/>
    <w:rsid w:val="00D7726D"/>
    <w:rsid w:val="00D77A3A"/>
    <w:rsid w:val="00D80113"/>
    <w:rsid w:val="00D809D9"/>
    <w:rsid w:val="00D81456"/>
    <w:rsid w:val="00D82826"/>
    <w:rsid w:val="00D83659"/>
    <w:rsid w:val="00D851D8"/>
    <w:rsid w:val="00D87D30"/>
    <w:rsid w:val="00D90FCD"/>
    <w:rsid w:val="00D915E6"/>
    <w:rsid w:val="00D9192B"/>
    <w:rsid w:val="00D92488"/>
    <w:rsid w:val="00D935AE"/>
    <w:rsid w:val="00D93EE5"/>
    <w:rsid w:val="00D954B7"/>
    <w:rsid w:val="00D958EF"/>
    <w:rsid w:val="00D95FBE"/>
    <w:rsid w:val="00D96D0D"/>
    <w:rsid w:val="00D97E48"/>
    <w:rsid w:val="00DA1263"/>
    <w:rsid w:val="00DA1F6C"/>
    <w:rsid w:val="00DA274A"/>
    <w:rsid w:val="00DA31BA"/>
    <w:rsid w:val="00DB0777"/>
    <w:rsid w:val="00DB181D"/>
    <w:rsid w:val="00DB3832"/>
    <w:rsid w:val="00DB39C6"/>
    <w:rsid w:val="00DB421F"/>
    <w:rsid w:val="00DB4A27"/>
    <w:rsid w:val="00DB5329"/>
    <w:rsid w:val="00DB553E"/>
    <w:rsid w:val="00DB5B92"/>
    <w:rsid w:val="00DB5EF0"/>
    <w:rsid w:val="00DC33A8"/>
    <w:rsid w:val="00DC3DCB"/>
    <w:rsid w:val="00DC4178"/>
    <w:rsid w:val="00DC53B3"/>
    <w:rsid w:val="00DC6A6F"/>
    <w:rsid w:val="00DC7D72"/>
    <w:rsid w:val="00DD122B"/>
    <w:rsid w:val="00DD4D9F"/>
    <w:rsid w:val="00DD4ED4"/>
    <w:rsid w:val="00DD5C4E"/>
    <w:rsid w:val="00DD6475"/>
    <w:rsid w:val="00DD6591"/>
    <w:rsid w:val="00DE0F99"/>
    <w:rsid w:val="00DE193B"/>
    <w:rsid w:val="00DE2D70"/>
    <w:rsid w:val="00DE3746"/>
    <w:rsid w:val="00DE3F7D"/>
    <w:rsid w:val="00DE560C"/>
    <w:rsid w:val="00DE72DA"/>
    <w:rsid w:val="00DF17FA"/>
    <w:rsid w:val="00DF5192"/>
    <w:rsid w:val="00DF5A46"/>
    <w:rsid w:val="00DF5C33"/>
    <w:rsid w:val="00DF7337"/>
    <w:rsid w:val="00DF7495"/>
    <w:rsid w:val="00E00D54"/>
    <w:rsid w:val="00E01DBC"/>
    <w:rsid w:val="00E02F46"/>
    <w:rsid w:val="00E0343A"/>
    <w:rsid w:val="00E03EB3"/>
    <w:rsid w:val="00E0496A"/>
    <w:rsid w:val="00E04C4B"/>
    <w:rsid w:val="00E0504E"/>
    <w:rsid w:val="00E0517A"/>
    <w:rsid w:val="00E05530"/>
    <w:rsid w:val="00E066BD"/>
    <w:rsid w:val="00E06C43"/>
    <w:rsid w:val="00E119CD"/>
    <w:rsid w:val="00E11FDC"/>
    <w:rsid w:val="00E12401"/>
    <w:rsid w:val="00E13035"/>
    <w:rsid w:val="00E1327E"/>
    <w:rsid w:val="00E13948"/>
    <w:rsid w:val="00E14CBD"/>
    <w:rsid w:val="00E14EFE"/>
    <w:rsid w:val="00E159FA"/>
    <w:rsid w:val="00E15B29"/>
    <w:rsid w:val="00E175F0"/>
    <w:rsid w:val="00E177D8"/>
    <w:rsid w:val="00E17DEB"/>
    <w:rsid w:val="00E20EF3"/>
    <w:rsid w:val="00E2135A"/>
    <w:rsid w:val="00E2260E"/>
    <w:rsid w:val="00E23B75"/>
    <w:rsid w:val="00E2429B"/>
    <w:rsid w:val="00E24516"/>
    <w:rsid w:val="00E24ECA"/>
    <w:rsid w:val="00E270C9"/>
    <w:rsid w:val="00E31447"/>
    <w:rsid w:val="00E31BDD"/>
    <w:rsid w:val="00E324BE"/>
    <w:rsid w:val="00E33522"/>
    <w:rsid w:val="00E338D3"/>
    <w:rsid w:val="00E340F7"/>
    <w:rsid w:val="00E341CF"/>
    <w:rsid w:val="00E3453D"/>
    <w:rsid w:val="00E3585E"/>
    <w:rsid w:val="00E37946"/>
    <w:rsid w:val="00E410B9"/>
    <w:rsid w:val="00E41A2C"/>
    <w:rsid w:val="00E427B2"/>
    <w:rsid w:val="00E42C87"/>
    <w:rsid w:val="00E42DAD"/>
    <w:rsid w:val="00E4493F"/>
    <w:rsid w:val="00E45363"/>
    <w:rsid w:val="00E459F7"/>
    <w:rsid w:val="00E50749"/>
    <w:rsid w:val="00E50B76"/>
    <w:rsid w:val="00E51115"/>
    <w:rsid w:val="00E51CBC"/>
    <w:rsid w:val="00E51D19"/>
    <w:rsid w:val="00E53B9D"/>
    <w:rsid w:val="00E543D4"/>
    <w:rsid w:val="00E54FBE"/>
    <w:rsid w:val="00E56105"/>
    <w:rsid w:val="00E56579"/>
    <w:rsid w:val="00E57602"/>
    <w:rsid w:val="00E6182C"/>
    <w:rsid w:val="00E6398A"/>
    <w:rsid w:val="00E63F58"/>
    <w:rsid w:val="00E643BA"/>
    <w:rsid w:val="00E66485"/>
    <w:rsid w:val="00E70031"/>
    <w:rsid w:val="00E719C1"/>
    <w:rsid w:val="00E71FA7"/>
    <w:rsid w:val="00E73356"/>
    <w:rsid w:val="00E73E0A"/>
    <w:rsid w:val="00E75144"/>
    <w:rsid w:val="00E75A58"/>
    <w:rsid w:val="00E76977"/>
    <w:rsid w:val="00E769A3"/>
    <w:rsid w:val="00E80514"/>
    <w:rsid w:val="00E8119C"/>
    <w:rsid w:val="00E81E67"/>
    <w:rsid w:val="00E83E39"/>
    <w:rsid w:val="00E8402A"/>
    <w:rsid w:val="00E85DEC"/>
    <w:rsid w:val="00E86612"/>
    <w:rsid w:val="00E8744B"/>
    <w:rsid w:val="00E8747B"/>
    <w:rsid w:val="00E87604"/>
    <w:rsid w:val="00E879E5"/>
    <w:rsid w:val="00E900AA"/>
    <w:rsid w:val="00E92D21"/>
    <w:rsid w:val="00E950CA"/>
    <w:rsid w:val="00E97E64"/>
    <w:rsid w:val="00EA19AD"/>
    <w:rsid w:val="00EA3AE9"/>
    <w:rsid w:val="00EA5559"/>
    <w:rsid w:val="00EA57E4"/>
    <w:rsid w:val="00EA5D21"/>
    <w:rsid w:val="00EA64AA"/>
    <w:rsid w:val="00EA757A"/>
    <w:rsid w:val="00EA7DBF"/>
    <w:rsid w:val="00EA7EF5"/>
    <w:rsid w:val="00EB2AD3"/>
    <w:rsid w:val="00EB33C1"/>
    <w:rsid w:val="00EB5A10"/>
    <w:rsid w:val="00EB6534"/>
    <w:rsid w:val="00EC0970"/>
    <w:rsid w:val="00EC0A70"/>
    <w:rsid w:val="00EC0FFD"/>
    <w:rsid w:val="00EC237B"/>
    <w:rsid w:val="00EC29F3"/>
    <w:rsid w:val="00EC37DB"/>
    <w:rsid w:val="00EC6BBF"/>
    <w:rsid w:val="00ED04A3"/>
    <w:rsid w:val="00ED22C9"/>
    <w:rsid w:val="00ED2E87"/>
    <w:rsid w:val="00ED47F4"/>
    <w:rsid w:val="00ED5126"/>
    <w:rsid w:val="00ED543F"/>
    <w:rsid w:val="00ED5D6B"/>
    <w:rsid w:val="00ED7509"/>
    <w:rsid w:val="00EE0777"/>
    <w:rsid w:val="00EE0891"/>
    <w:rsid w:val="00EE4BDA"/>
    <w:rsid w:val="00EE4EDD"/>
    <w:rsid w:val="00EE623E"/>
    <w:rsid w:val="00EE7184"/>
    <w:rsid w:val="00EF0511"/>
    <w:rsid w:val="00EF2112"/>
    <w:rsid w:val="00EF2625"/>
    <w:rsid w:val="00EF2E6F"/>
    <w:rsid w:val="00EF3238"/>
    <w:rsid w:val="00EF4ED8"/>
    <w:rsid w:val="00EF590D"/>
    <w:rsid w:val="00EF6FF4"/>
    <w:rsid w:val="00F0027E"/>
    <w:rsid w:val="00F016BB"/>
    <w:rsid w:val="00F01BAF"/>
    <w:rsid w:val="00F03D4E"/>
    <w:rsid w:val="00F0509C"/>
    <w:rsid w:val="00F06691"/>
    <w:rsid w:val="00F06A00"/>
    <w:rsid w:val="00F07582"/>
    <w:rsid w:val="00F11880"/>
    <w:rsid w:val="00F11ED1"/>
    <w:rsid w:val="00F125DC"/>
    <w:rsid w:val="00F125DF"/>
    <w:rsid w:val="00F129F0"/>
    <w:rsid w:val="00F147FE"/>
    <w:rsid w:val="00F14CAE"/>
    <w:rsid w:val="00F150CF"/>
    <w:rsid w:val="00F1554F"/>
    <w:rsid w:val="00F159E0"/>
    <w:rsid w:val="00F1670E"/>
    <w:rsid w:val="00F16F77"/>
    <w:rsid w:val="00F17761"/>
    <w:rsid w:val="00F17AC4"/>
    <w:rsid w:val="00F21D17"/>
    <w:rsid w:val="00F22B4D"/>
    <w:rsid w:val="00F23109"/>
    <w:rsid w:val="00F2323B"/>
    <w:rsid w:val="00F23A5B"/>
    <w:rsid w:val="00F244B2"/>
    <w:rsid w:val="00F25CCD"/>
    <w:rsid w:val="00F262ED"/>
    <w:rsid w:val="00F278CF"/>
    <w:rsid w:val="00F309C7"/>
    <w:rsid w:val="00F30F4F"/>
    <w:rsid w:val="00F31481"/>
    <w:rsid w:val="00F31923"/>
    <w:rsid w:val="00F32DC4"/>
    <w:rsid w:val="00F342A0"/>
    <w:rsid w:val="00F34C82"/>
    <w:rsid w:val="00F362E3"/>
    <w:rsid w:val="00F362F8"/>
    <w:rsid w:val="00F36657"/>
    <w:rsid w:val="00F36B7F"/>
    <w:rsid w:val="00F36D4A"/>
    <w:rsid w:val="00F3759E"/>
    <w:rsid w:val="00F42ED5"/>
    <w:rsid w:val="00F430C6"/>
    <w:rsid w:val="00F44E0D"/>
    <w:rsid w:val="00F45C9A"/>
    <w:rsid w:val="00F45E8F"/>
    <w:rsid w:val="00F504AD"/>
    <w:rsid w:val="00F50E65"/>
    <w:rsid w:val="00F50F3E"/>
    <w:rsid w:val="00F5287F"/>
    <w:rsid w:val="00F53D43"/>
    <w:rsid w:val="00F5550F"/>
    <w:rsid w:val="00F56E39"/>
    <w:rsid w:val="00F6074A"/>
    <w:rsid w:val="00F60819"/>
    <w:rsid w:val="00F612C5"/>
    <w:rsid w:val="00F61CAE"/>
    <w:rsid w:val="00F62C1D"/>
    <w:rsid w:val="00F64C0C"/>
    <w:rsid w:val="00F6772C"/>
    <w:rsid w:val="00F67FB8"/>
    <w:rsid w:val="00F71424"/>
    <w:rsid w:val="00F71486"/>
    <w:rsid w:val="00F750D4"/>
    <w:rsid w:val="00F758BB"/>
    <w:rsid w:val="00F75AA7"/>
    <w:rsid w:val="00F766AA"/>
    <w:rsid w:val="00F769F3"/>
    <w:rsid w:val="00F7733C"/>
    <w:rsid w:val="00F80033"/>
    <w:rsid w:val="00F80E33"/>
    <w:rsid w:val="00F81059"/>
    <w:rsid w:val="00F8269E"/>
    <w:rsid w:val="00F8314F"/>
    <w:rsid w:val="00F832F3"/>
    <w:rsid w:val="00F85369"/>
    <w:rsid w:val="00F8544B"/>
    <w:rsid w:val="00F85645"/>
    <w:rsid w:val="00F858A3"/>
    <w:rsid w:val="00F862A2"/>
    <w:rsid w:val="00F86986"/>
    <w:rsid w:val="00F872CC"/>
    <w:rsid w:val="00F90B81"/>
    <w:rsid w:val="00F90C4C"/>
    <w:rsid w:val="00F90DC1"/>
    <w:rsid w:val="00F91A39"/>
    <w:rsid w:val="00F91F37"/>
    <w:rsid w:val="00F93BF2"/>
    <w:rsid w:val="00F95774"/>
    <w:rsid w:val="00F95F89"/>
    <w:rsid w:val="00F9678C"/>
    <w:rsid w:val="00F978A0"/>
    <w:rsid w:val="00FA2B44"/>
    <w:rsid w:val="00FA3419"/>
    <w:rsid w:val="00FA349E"/>
    <w:rsid w:val="00FA42F9"/>
    <w:rsid w:val="00FA46FA"/>
    <w:rsid w:val="00FA5960"/>
    <w:rsid w:val="00FA5A94"/>
    <w:rsid w:val="00FA6784"/>
    <w:rsid w:val="00FA6D07"/>
    <w:rsid w:val="00FA73B8"/>
    <w:rsid w:val="00FB1360"/>
    <w:rsid w:val="00FB1CE7"/>
    <w:rsid w:val="00FB2413"/>
    <w:rsid w:val="00FB419F"/>
    <w:rsid w:val="00FB4217"/>
    <w:rsid w:val="00FB4385"/>
    <w:rsid w:val="00FB4395"/>
    <w:rsid w:val="00FB4B04"/>
    <w:rsid w:val="00FB5423"/>
    <w:rsid w:val="00FB569C"/>
    <w:rsid w:val="00FB64E7"/>
    <w:rsid w:val="00FB6E7C"/>
    <w:rsid w:val="00FB75F2"/>
    <w:rsid w:val="00FC1413"/>
    <w:rsid w:val="00FC256A"/>
    <w:rsid w:val="00FC3184"/>
    <w:rsid w:val="00FC36F2"/>
    <w:rsid w:val="00FC627D"/>
    <w:rsid w:val="00FC6B48"/>
    <w:rsid w:val="00FD0997"/>
    <w:rsid w:val="00FD09F7"/>
    <w:rsid w:val="00FD11FF"/>
    <w:rsid w:val="00FD12A3"/>
    <w:rsid w:val="00FD2A8B"/>
    <w:rsid w:val="00FD2C48"/>
    <w:rsid w:val="00FD362F"/>
    <w:rsid w:val="00FD453A"/>
    <w:rsid w:val="00FD46CD"/>
    <w:rsid w:val="00FD5465"/>
    <w:rsid w:val="00FD563B"/>
    <w:rsid w:val="00FD74BD"/>
    <w:rsid w:val="00FD7A66"/>
    <w:rsid w:val="00FE05F2"/>
    <w:rsid w:val="00FE1BDA"/>
    <w:rsid w:val="00FE1D6A"/>
    <w:rsid w:val="00FE313E"/>
    <w:rsid w:val="00FE4488"/>
    <w:rsid w:val="00FE44A7"/>
    <w:rsid w:val="00FE4898"/>
    <w:rsid w:val="00FE4C6A"/>
    <w:rsid w:val="00FE5751"/>
    <w:rsid w:val="00FE623A"/>
    <w:rsid w:val="00FE7870"/>
    <w:rsid w:val="00FF167E"/>
    <w:rsid w:val="00FF2ECF"/>
    <w:rsid w:val="00FF491A"/>
    <w:rsid w:val="00FF5C80"/>
    <w:rsid w:val="00FF6431"/>
    <w:rsid w:val="00FF6607"/>
    <w:rsid w:val="00FF6CAC"/>
    <w:rsid w:val="00FF6ED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20"/>
      <w:jc w:val="both"/>
    </w:pPr>
    <w:rPr>
      <w:sz w:val="28"/>
      <w:lang w:eastAsia="ru-RU"/>
    </w:rPr>
  </w:style>
  <w:style w:type="paragraph" w:styleId="1">
    <w:name w:val="heading 1"/>
    <w:basedOn w:val="a"/>
    <w:next w:val="a"/>
    <w:link w:val="10"/>
    <w:uiPriority w:val="9"/>
    <w:qFormat/>
    <w:pPr>
      <w:keepNext/>
      <w:spacing w:line="240" w:lineRule="auto"/>
      <w:outlineLvl w:val="0"/>
    </w:pPr>
    <w:rPr>
      <w:sz w:val="36"/>
    </w:rPr>
  </w:style>
  <w:style w:type="paragraph" w:styleId="2">
    <w:name w:val="heading 2"/>
    <w:basedOn w:val="a"/>
    <w:next w:val="a"/>
    <w:link w:val="20"/>
    <w:uiPriority w:val="9"/>
    <w:qFormat/>
    <w:pPr>
      <w:keepNext/>
      <w:spacing w:line="240" w:lineRule="auto"/>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eastAsia="ru-RU"/>
    </w:rPr>
  </w:style>
  <w:style w:type="paragraph" w:styleId="a3">
    <w:name w:val="Body Text Indent"/>
    <w:basedOn w:val="a"/>
    <w:link w:val="a4"/>
    <w:uiPriority w:val="99"/>
    <w:semiHidden/>
    <w:pPr>
      <w:spacing w:line="240" w:lineRule="auto"/>
      <w:jc w:val="center"/>
    </w:pPr>
    <w:rPr>
      <w:b/>
    </w:rPr>
  </w:style>
  <w:style w:type="character" w:customStyle="1" w:styleId="a4">
    <w:name w:val="Основной текст с отступом Знак"/>
    <w:basedOn w:val="a0"/>
    <w:link w:val="a3"/>
    <w:uiPriority w:val="99"/>
    <w:semiHidden/>
    <w:rPr>
      <w:sz w:val="28"/>
      <w:lang w:eastAsia="ru-RU"/>
    </w:rPr>
  </w:style>
  <w:style w:type="paragraph" w:styleId="a5">
    <w:name w:val="header"/>
    <w:basedOn w:val="a"/>
    <w:link w:val="a6"/>
    <w:uiPriority w:val="99"/>
    <w:semiHidden/>
    <w:pPr>
      <w:tabs>
        <w:tab w:val="center" w:pos="4153"/>
        <w:tab w:val="right" w:pos="8306"/>
      </w:tabs>
    </w:pPr>
  </w:style>
  <w:style w:type="character" w:customStyle="1" w:styleId="a6">
    <w:name w:val="Верхний колонтитул Знак"/>
    <w:basedOn w:val="a0"/>
    <w:link w:val="a5"/>
    <w:uiPriority w:val="99"/>
    <w:semiHidden/>
    <w:rPr>
      <w:sz w:val="28"/>
      <w:lang w:eastAsia="ru-RU"/>
    </w:rPr>
  </w:style>
  <w:style w:type="character" w:styleId="a7">
    <w:name w:val="page number"/>
    <w:basedOn w:val="a0"/>
    <w:uiPriority w:val="99"/>
    <w:semiHidden/>
    <w:rPr>
      <w:rFonts w:cs="Times New Roman"/>
    </w:rPr>
  </w:style>
  <w:style w:type="paragraph" w:styleId="21">
    <w:name w:val="Body Text Indent 2"/>
    <w:basedOn w:val="a"/>
    <w:link w:val="22"/>
    <w:uiPriority w:val="99"/>
    <w:semiHidden/>
    <w:pPr>
      <w:spacing w:line="240" w:lineRule="auto"/>
    </w:pPr>
  </w:style>
  <w:style w:type="character" w:customStyle="1" w:styleId="22">
    <w:name w:val="Основной текст с отступом 2 Знак"/>
    <w:basedOn w:val="a0"/>
    <w:link w:val="21"/>
    <w:uiPriority w:val="99"/>
    <w:semiHidden/>
    <w:rPr>
      <w:sz w:val="28"/>
      <w:lang w:eastAsia="ru-RU"/>
    </w:rPr>
  </w:style>
  <w:style w:type="paragraph" w:customStyle="1" w:styleId="ConsPlusNormal">
    <w:name w:val="ConsPlusNormal"/>
    <w:pPr>
      <w:ind w:firstLine="720"/>
    </w:pPr>
    <w:rPr>
      <w:rFonts w:ascii="Arial" w:hAnsi="Arial"/>
      <w:lang w:eastAsia="ru-RU"/>
    </w:rPr>
  </w:style>
  <w:style w:type="paragraph" w:styleId="3">
    <w:name w:val="Body Text Indent 3"/>
    <w:basedOn w:val="a"/>
    <w:link w:val="30"/>
    <w:uiPriority w:val="99"/>
    <w:semiHidden/>
    <w:pPr>
      <w:spacing w:line="240" w:lineRule="auto"/>
      <w:jc w:val="center"/>
    </w:pPr>
  </w:style>
  <w:style w:type="character" w:customStyle="1" w:styleId="30">
    <w:name w:val="Основной текст с отступом 3 Знак"/>
    <w:basedOn w:val="a0"/>
    <w:link w:val="3"/>
    <w:uiPriority w:val="99"/>
    <w:semiHidden/>
    <w:rPr>
      <w:sz w:val="16"/>
      <w:szCs w:val="16"/>
      <w:lang w:eastAsia="ru-RU"/>
    </w:rPr>
  </w:style>
  <w:style w:type="paragraph" w:styleId="a8">
    <w:name w:val="Body Text"/>
    <w:basedOn w:val="a"/>
    <w:link w:val="a9"/>
    <w:uiPriority w:val="99"/>
    <w:semiHidden/>
    <w:pPr>
      <w:spacing w:line="240" w:lineRule="auto"/>
      <w:ind w:firstLine="0"/>
    </w:pPr>
  </w:style>
  <w:style w:type="character" w:customStyle="1" w:styleId="a9">
    <w:name w:val="Основной текст Знак"/>
    <w:basedOn w:val="a0"/>
    <w:link w:val="a8"/>
    <w:uiPriority w:val="99"/>
    <w:semiHidden/>
    <w:rPr>
      <w:sz w:val="28"/>
      <w:lang w:eastAsia="ru-RU"/>
    </w:rPr>
  </w:style>
  <w:style w:type="paragraph" w:styleId="aa">
    <w:name w:val="Block Text"/>
    <w:basedOn w:val="a"/>
    <w:uiPriority w:val="99"/>
    <w:semiHidden/>
    <w:pPr>
      <w:shd w:val="clear" w:color="auto" w:fill="FFFFFF"/>
      <w:spacing w:line="240" w:lineRule="auto"/>
      <w:ind w:left="24" w:right="-99"/>
    </w:pPr>
    <w:rPr>
      <w:b/>
      <w:color w:val="000000"/>
      <w:spacing w:val="-11"/>
    </w:rPr>
  </w:style>
  <w:style w:type="character" w:styleId="ab">
    <w:name w:val="Hyperlink"/>
    <w:basedOn w:val="a0"/>
    <w:uiPriority w:val="99"/>
    <w:semiHidden/>
    <w:rPr>
      <w:color w:val="0000FF"/>
      <w:u w:val="single"/>
    </w:rPr>
  </w:style>
  <w:style w:type="paragraph" w:styleId="ac">
    <w:name w:val="Balloon Text"/>
    <w:basedOn w:val="a"/>
    <w:link w:val="ad"/>
    <w:uiPriority w:val="99"/>
    <w:semiHidden/>
    <w:unhideWhenUsed/>
    <w:rsid w:val="00F8544B"/>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F8544B"/>
    <w:rPr>
      <w:rFonts w:ascii="Tahoma" w:hAnsi="Tahoma"/>
      <w:sz w:val="16"/>
    </w:rPr>
  </w:style>
  <w:style w:type="paragraph" w:styleId="ae">
    <w:name w:val="List Paragraph"/>
    <w:basedOn w:val="a"/>
    <w:uiPriority w:val="34"/>
    <w:qFormat/>
    <w:rsid w:val="00AB1445"/>
    <w:pPr>
      <w:spacing w:line="240" w:lineRule="auto"/>
      <w:ind w:left="720" w:firstLine="709"/>
      <w:contextualSpacing/>
    </w:pPr>
    <w:rPr>
      <w:szCs w:val="22"/>
      <w:lang w:eastAsia="en-US"/>
    </w:rPr>
  </w:style>
  <w:style w:type="paragraph" w:customStyle="1" w:styleId="ConsNormal">
    <w:name w:val="ConsNormal"/>
    <w:rsid w:val="00AC3C09"/>
    <w:pPr>
      <w:widowControl w:val="0"/>
      <w:snapToGrid w:val="0"/>
      <w:ind w:right="19772" w:firstLine="720"/>
    </w:pPr>
    <w:rPr>
      <w:rFonts w:ascii="Arial" w:hAnsi="Arial"/>
      <w:sz w:val="32"/>
      <w:lang w:eastAsia="ru-RU"/>
    </w:rPr>
  </w:style>
  <w:style w:type="table" w:styleId="af">
    <w:name w:val="Table Grid"/>
    <w:basedOn w:val="a1"/>
    <w:uiPriority w:val="59"/>
    <w:rsid w:val="00DF519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E3330"/>
    <w:pPr>
      <w:widowControl w:val="0"/>
      <w:autoSpaceDE w:val="0"/>
      <w:autoSpaceDN w:val="0"/>
    </w:pPr>
    <w:rPr>
      <w:rFonts w:ascii="Calibri" w:hAnsi="Calibri" w:cs="Calibri"/>
      <w:b/>
      <w:sz w:val="22"/>
      <w:lang w:eastAsia="ru-RU"/>
    </w:rPr>
  </w:style>
  <w:style w:type="paragraph" w:styleId="af0">
    <w:name w:val="Normal (Web)"/>
    <w:basedOn w:val="a"/>
    <w:uiPriority w:val="99"/>
    <w:unhideWhenUsed/>
    <w:rsid w:val="00FB6E7C"/>
    <w:pPr>
      <w:spacing w:before="100" w:beforeAutospacing="1" w:after="100" w:afterAutospacing="1" w:line="240" w:lineRule="auto"/>
      <w:ind w:firstLine="0"/>
      <w:jc w:val="left"/>
    </w:pPr>
    <w:rPr>
      <w:sz w:val="24"/>
      <w:szCs w:val="24"/>
    </w:rPr>
  </w:style>
  <w:style w:type="paragraph" w:styleId="af1">
    <w:name w:val="footer"/>
    <w:basedOn w:val="a"/>
    <w:link w:val="af2"/>
    <w:uiPriority w:val="99"/>
    <w:unhideWhenUsed/>
    <w:rsid w:val="006E6813"/>
    <w:pPr>
      <w:tabs>
        <w:tab w:val="center" w:pos="4677"/>
        <w:tab w:val="right" w:pos="9355"/>
      </w:tabs>
      <w:spacing w:line="240" w:lineRule="auto"/>
    </w:pPr>
  </w:style>
  <w:style w:type="character" w:customStyle="1" w:styleId="af2">
    <w:name w:val="Нижний колонтитул Знак"/>
    <w:basedOn w:val="a0"/>
    <w:link w:val="af1"/>
    <w:uiPriority w:val="99"/>
    <w:locked/>
    <w:rsid w:val="006E6813"/>
    <w:rPr>
      <w:rFonts w:cs="Times New Roman"/>
      <w:sz w:val="28"/>
    </w:rPr>
  </w:style>
  <w:style w:type="paragraph" w:customStyle="1" w:styleId="pt-a">
    <w:name w:val="pt-a"/>
    <w:basedOn w:val="a"/>
    <w:rsid w:val="006E6813"/>
    <w:pPr>
      <w:spacing w:before="100" w:beforeAutospacing="1" w:after="100" w:afterAutospacing="1" w:line="240" w:lineRule="auto"/>
      <w:ind w:firstLine="0"/>
      <w:jc w:val="left"/>
    </w:pPr>
    <w:rPr>
      <w:sz w:val="24"/>
      <w:szCs w:val="24"/>
    </w:rPr>
  </w:style>
  <w:style w:type="character" w:customStyle="1" w:styleId="pt-a0">
    <w:name w:val="pt-a0"/>
    <w:basedOn w:val="a0"/>
    <w:rsid w:val="006E6813"/>
    <w:rPr>
      <w:rFonts w:cs="Times New Roman"/>
    </w:rPr>
  </w:style>
  <w:style w:type="character" w:customStyle="1" w:styleId="pt-a0-000000">
    <w:name w:val="pt-a0-000000"/>
    <w:basedOn w:val="a0"/>
    <w:rsid w:val="006E6813"/>
    <w:rPr>
      <w:rFonts w:cs="Times New Roman"/>
    </w:rPr>
  </w:style>
  <w:style w:type="paragraph" w:customStyle="1" w:styleId="pt-a-000002">
    <w:name w:val="pt-a-000002"/>
    <w:basedOn w:val="a"/>
    <w:rsid w:val="006E6813"/>
    <w:pPr>
      <w:spacing w:before="100" w:beforeAutospacing="1" w:after="100" w:afterAutospacing="1" w:line="240" w:lineRule="auto"/>
      <w:ind w:firstLine="0"/>
      <w:jc w:val="left"/>
    </w:pPr>
    <w:rPr>
      <w:sz w:val="24"/>
      <w:szCs w:val="24"/>
    </w:rPr>
  </w:style>
  <w:style w:type="paragraph" w:customStyle="1" w:styleId="pt-a-000003">
    <w:name w:val="pt-a-000003"/>
    <w:basedOn w:val="a"/>
    <w:rsid w:val="006E6813"/>
    <w:pPr>
      <w:spacing w:before="100" w:beforeAutospacing="1" w:after="100" w:afterAutospacing="1"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151096741">
      <w:marLeft w:val="0"/>
      <w:marRight w:val="0"/>
      <w:marTop w:val="0"/>
      <w:marBottom w:val="0"/>
      <w:divBdr>
        <w:top w:val="none" w:sz="0" w:space="0" w:color="auto"/>
        <w:left w:val="none" w:sz="0" w:space="0" w:color="auto"/>
        <w:bottom w:val="none" w:sz="0" w:space="0" w:color="auto"/>
        <w:right w:val="none" w:sz="0" w:space="0" w:color="auto"/>
      </w:divBdr>
    </w:div>
    <w:div w:id="1151096742">
      <w:marLeft w:val="0"/>
      <w:marRight w:val="0"/>
      <w:marTop w:val="0"/>
      <w:marBottom w:val="0"/>
      <w:divBdr>
        <w:top w:val="none" w:sz="0" w:space="0" w:color="auto"/>
        <w:left w:val="none" w:sz="0" w:space="0" w:color="auto"/>
        <w:bottom w:val="none" w:sz="0" w:space="0" w:color="auto"/>
        <w:right w:val="none" w:sz="0" w:space="0" w:color="auto"/>
      </w:divBdr>
    </w:div>
    <w:div w:id="1151096743">
      <w:marLeft w:val="0"/>
      <w:marRight w:val="0"/>
      <w:marTop w:val="0"/>
      <w:marBottom w:val="0"/>
      <w:divBdr>
        <w:top w:val="none" w:sz="0" w:space="0" w:color="auto"/>
        <w:left w:val="none" w:sz="0" w:space="0" w:color="auto"/>
        <w:bottom w:val="none" w:sz="0" w:space="0" w:color="auto"/>
        <w:right w:val="none" w:sz="0" w:space="0" w:color="auto"/>
      </w:divBdr>
    </w:div>
    <w:div w:id="1151096744">
      <w:marLeft w:val="0"/>
      <w:marRight w:val="0"/>
      <w:marTop w:val="0"/>
      <w:marBottom w:val="0"/>
      <w:divBdr>
        <w:top w:val="none" w:sz="0" w:space="0" w:color="auto"/>
        <w:left w:val="none" w:sz="0" w:space="0" w:color="auto"/>
        <w:bottom w:val="none" w:sz="0" w:space="0" w:color="auto"/>
        <w:right w:val="none" w:sz="0" w:space="0" w:color="auto"/>
      </w:divBdr>
    </w:div>
    <w:div w:id="1151096745">
      <w:marLeft w:val="0"/>
      <w:marRight w:val="0"/>
      <w:marTop w:val="0"/>
      <w:marBottom w:val="0"/>
      <w:divBdr>
        <w:top w:val="none" w:sz="0" w:space="0" w:color="auto"/>
        <w:left w:val="none" w:sz="0" w:space="0" w:color="auto"/>
        <w:bottom w:val="none" w:sz="0" w:space="0" w:color="auto"/>
        <w:right w:val="none" w:sz="0" w:space="0" w:color="auto"/>
      </w:divBdr>
    </w:div>
    <w:div w:id="1151096746">
      <w:marLeft w:val="0"/>
      <w:marRight w:val="0"/>
      <w:marTop w:val="0"/>
      <w:marBottom w:val="0"/>
      <w:divBdr>
        <w:top w:val="none" w:sz="0" w:space="0" w:color="auto"/>
        <w:left w:val="none" w:sz="0" w:space="0" w:color="auto"/>
        <w:bottom w:val="none" w:sz="0" w:space="0" w:color="auto"/>
        <w:right w:val="none" w:sz="0" w:space="0" w:color="auto"/>
      </w:divBdr>
    </w:div>
    <w:div w:id="1151096747">
      <w:marLeft w:val="0"/>
      <w:marRight w:val="0"/>
      <w:marTop w:val="0"/>
      <w:marBottom w:val="0"/>
      <w:divBdr>
        <w:top w:val="none" w:sz="0" w:space="0" w:color="auto"/>
        <w:left w:val="none" w:sz="0" w:space="0" w:color="auto"/>
        <w:bottom w:val="none" w:sz="0" w:space="0" w:color="auto"/>
        <w:right w:val="none" w:sz="0" w:space="0" w:color="auto"/>
      </w:divBdr>
    </w:div>
    <w:div w:id="1151096748">
      <w:marLeft w:val="300"/>
      <w:marRight w:val="300"/>
      <w:marTop w:val="0"/>
      <w:marBottom w:val="0"/>
      <w:divBdr>
        <w:top w:val="none" w:sz="0" w:space="0" w:color="auto"/>
        <w:left w:val="none" w:sz="0" w:space="0" w:color="auto"/>
        <w:bottom w:val="none" w:sz="0" w:space="0" w:color="auto"/>
        <w:right w:val="none" w:sz="0" w:space="0" w:color="auto"/>
      </w:divBdr>
    </w:div>
    <w:div w:id="1151096749">
      <w:marLeft w:val="300"/>
      <w:marRight w:val="300"/>
      <w:marTop w:val="0"/>
      <w:marBottom w:val="0"/>
      <w:divBdr>
        <w:top w:val="none" w:sz="0" w:space="0" w:color="auto"/>
        <w:left w:val="none" w:sz="0" w:space="0" w:color="auto"/>
        <w:bottom w:val="none" w:sz="0" w:space="0" w:color="auto"/>
        <w:right w:val="none" w:sz="0" w:space="0" w:color="auto"/>
      </w:divBdr>
    </w:div>
    <w:div w:id="1151096750">
      <w:marLeft w:val="0"/>
      <w:marRight w:val="0"/>
      <w:marTop w:val="0"/>
      <w:marBottom w:val="0"/>
      <w:divBdr>
        <w:top w:val="none" w:sz="0" w:space="0" w:color="auto"/>
        <w:left w:val="none" w:sz="0" w:space="0" w:color="auto"/>
        <w:bottom w:val="none" w:sz="0" w:space="0" w:color="auto"/>
        <w:right w:val="none" w:sz="0" w:space="0" w:color="auto"/>
      </w:divBdr>
    </w:div>
    <w:div w:id="1151096751">
      <w:marLeft w:val="0"/>
      <w:marRight w:val="0"/>
      <w:marTop w:val="0"/>
      <w:marBottom w:val="0"/>
      <w:divBdr>
        <w:top w:val="none" w:sz="0" w:space="0" w:color="auto"/>
        <w:left w:val="none" w:sz="0" w:space="0" w:color="auto"/>
        <w:bottom w:val="none" w:sz="0" w:space="0" w:color="auto"/>
        <w:right w:val="none" w:sz="0" w:space="0" w:color="auto"/>
      </w:divBdr>
    </w:div>
    <w:div w:id="1151096752">
      <w:marLeft w:val="0"/>
      <w:marRight w:val="0"/>
      <w:marTop w:val="0"/>
      <w:marBottom w:val="0"/>
      <w:divBdr>
        <w:top w:val="none" w:sz="0" w:space="0" w:color="auto"/>
        <w:left w:val="none" w:sz="0" w:space="0" w:color="auto"/>
        <w:bottom w:val="none" w:sz="0" w:space="0" w:color="auto"/>
        <w:right w:val="none" w:sz="0" w:space="0" w:color="auto"/>
      </w:divBdr>
    </w:div>
    <w:div w:id="1151096753">
      <w:marLeft w:val="0"/>
      <w:marRight w:val="0"/>
      <w:marTop w:val="0"/>
      <w:marBottom w:val="0"/>
      <w:divBdr>
        <w:top w:val="none" w:sz="0" w:space="0" w:color="auto"/>
        <w:left w:val="none" w:sz="0" w:space="0" w:color="auto"/>
        <w:bottom w:val="none" w:sz="0" w:space="0" w:color="auto"/>
        <w:right w:val="none" w:sz="0" w:space="0" w:color="auto"/>
      </w:divBdr>
    </w:div>
    <w:div w:id="1151096754">
      <w:marLeft w:val="0"/>
      <w:marRight w:val="0"/>
      <w:marTop w:val="0"/>
      <w:marBottom w:val="0"/>
      <w:divBdr>
        <w:top w:val="none" w:sz="0" w:space="0" w:color="auto"/>
        <w:left w:val="none" w:sz="0" w:space="0" w:color="auto"/>
        <w:bottom w:val="none" w:sz="0" w:space="0" w:color="auto"/>
        <w:right w:val="none" w:sz="0" w:space="0" w:color="auto"/>
      </w:divBdr>
    </w:div>
    <w:div w:id="1151096755">
      <w:marLeft w:val="0"/>
      <w:marRight w:val="0"/>
      <w:marTop w:val="0"/>
      <w:marBottom w:val="0"/>
      <w:divBdr>
        <w:top w:val="none" w:sz="0" w:space="0" w:color="auto"/>
        <w:left w:val="none" w:sz="0" w:space="0" w:color="auto"/>
        <w:bottom w:val="none" w:sz="0" w:space="0" w:color="auto"/>
        <w:right w:val="none" w:sz="0" w:space="0" w:color="auto"/>
      </w:divBdr>
    </w:div>
    <w:div w:id="1151096756">
      <w:marLeft w:val="0"/>
      <w:marRight w:val="0"/>
      <w:marTop w:val="0"/>
      <w:marBottom w:val="0"/>
      <w:divBdr>
        <w:top w:val="none" w:sz="0" w:space="0" w:color="auto"/>
        <w:left w:val="none" w:sz="0" w:space="0" w:color="auto"/>
        <w:bottom w:val="none" w:sz="0" w:space="0" w:color="auto"/>
        <w:right w:val="none" w:sz="0" w:space="0" w:color="auto"/>
      </w:divBdr>
    </w:div>
    <w:div w:id="1151096757">
      <w:marLeft w:val="0"/>
      <w:marRight w:val="0"/>
      <w:marTop w:val="0"/>
      <w:marBottom w:val="0"/>
      <w:divBdr>
        <w:top w:val="none" w:sz="0" w:space="0" w:color="auto"/>
        <w:left w:val="none" w:sz="0" w:space="0" w:color="auto"/>
        <w:bottom w:val="none" w:sz="0" w:space="0" w:color="auto"/>
        <w:right w:val="none" w:sz="0" w:space="0" w:color="auto"/>
      </w:divBdr>
    </w:div>
    <w:div w:id="1151096758">
      <w:marLeft w:val="0"/>
      <w:marRight w:val="0"/>
      <w:marTop w:val="0"/>
      <w:marBottom w:val="0"/>
      <w:divBdr>
        <w:top w:val="none" w:sz="0" w:space="0" w:color="auto"/>
        <w:left w:val="none" w:sz="0" w:space="0" w:color="auto"/>
        <w:bottom w:val="none" w:sz="0" w:space="0" w:color="auto"/>
        <w:right w:val="none" w:sz="0" w:space="0" w:color="auto"/>
      </w:divBdr>
    </w:div>
    <w:div w:id="1151096759">
      <w:marLeft w:val="0"/>
      <w:marRight w:val="0"/>
      <w:marTop w:val="0"/>
      <w:marBottom w:val="0"/>
      <w:divBdr>
        <w:top w:val="none" w:sz="0" w:space="0" w:color="auto"/>
        <w:left w:val="none" w:sz="0" w:space="0" w:color="auto"/>
        <w:bottom w:val="none" w:sz="0" w:space="0" w:color="auto"/>
        <w:right w:val="none" w:sz="0" w:space="0" w:color="auto"/>
      </w:divBdr>
    </w:div>
    <w:div w:id="1151096760">
      <w:marLeft w:val="0"/>
      <w:marRight w:val="0"/>
      <w:marTop w:val="0"/>
      <w:marBottom w:val="0"/>
      <w:divBdr>
        <w:top w:val="none" w:sz="0" w:space="0" w:color="auto"/>
        <w:left w:val="none" w:sz="0" w:space="0" w:color="auto"/>
        <w:bottom w:val="none" w:sz="0" w:space="0" w:color="auto"/>
        <w:right w:val="none" w:sz="0" w:space="0" w:color="auto"/>
      </w:divBdr>
    </w:div>
    <w:div w:id="1151096761">
      <w:marLeft w:val="0"/>
      <w:marRight w:val="0"/>
      <w:marTop w:val="0"/>
      <w:marBottom w:val="0"/>
      <w:divBdr>
        <w:top w:val="none" w:sz="0" w:space="0" w:color="auto"/>
        <w:left w:val="none" w:sz="0" w:space="0" w:color="auto"/>
        <w:bottom w:val="none" w:sz="0" w:space="0" w:color="auto"/>
        <w:right w:val="none" w:sz="0" w:space="0" w:color="auto"/>
      </w:divBdr>
    </w:div>
    <w:div w:id="1151096762">
      <w:marLeft w:val="0"/>
      <w:marRight w:val="0"/>
      <w:marTop w:val="0"/>
      <w:marBottom w:val="0"/>
      <w:divBdr>
        <w:top w:val="none" w:sz="0" w:space="0" w:color="auto"/>
        <w:left w:val="none" w:sz="0" w:space="0" w:color="auto"/>
        <w:bottom w:val="none" w:sz="0" w:space="0" w:color="auto"/>
        <w:right w:val="none" w:sz="0" w:space="0" w:color="auto"/>
      </w:divBdr>
    </w:div>
    <w:div w:id="1151096763">
      <w:marLeft w:val="0"/>
      <w:marRight w:val="0"/>
      <w:marTop w:val="0"/>
      <w:marBottom w:val="0"/>
      <w:divBdr>
        <w:top w:val="none" w:sz="0" w:space="0" w:color="auto"/>
        <w:left w:val="none" w:sz="0" w:space="0" w:color="auto"/>
        <w:bottom w:val="none" w:sz="0" w:space="0" w:color="auto"/>
        <w:right w:val="none" w:sz="0" w:space="0" w:color="auto"/>
      </w:divBdr>
    </w:div>
    <w:div w:id="1151096764">
      <w:marLeft w:val="0"/>
      <w:marRight w:val="0"/>
      <w:marTop w:val="0"/>
      <w:marBottom w:val="0"/>
      <w:divBdr>
        <w:top w:val="none" w:sz="0" w:space="0" w:color="auto"/>
        <w:left w:val="none" w:sz="0" w:space="0" w:color="auto"/>
        <w:bottom w:val="none" w:sz="0" w:space="0" w:color="auto"/>
        <w:right w:val="none" w:sz="0" w:space="0" w:color="auto"/>
      </w:divBdr>
    </w:div>
    <w:div w:id="1151096765">
      <w:marLeft w:val="0"/>
      <w:marRight w:val="0"/>
      <w:marTop w:val="0"/>
      <w:marBottom w:val="0"/>
      <w:divBdr>
        <w:top w:val="none" w:sz="0" w:space="0" w:color="auto"/>
        <w:left w:val="none" w:sz="0" w:space="0" w:color="auto"/>
        <w:bottom w:val="none" w:sz="0" w:space="0" w:color="auto"/>
        <w:right w:val="none" w:sz="0" w:space="0" w:color="auto"/>
      </w:divBdr>
    </w:div>
    <w:div w:id="1151096766">
      <w:marLeft w:val="0"/>
      <w:marRight w:val="0"/>
      <w:marTop w:val="0"/>
      <w:marBottom w:val="0"/>
      <w:divBdr>
        <w:top w:val="none" w:sz="0" w:space="0" w:color="auto"/>
        <w:left w:val="none" w:sz="0" w:space="0" w:color="auto"/>
        <w:bottom w:val="none" w:sz="0" w:space="0" w:color="auto"/>
        <w:right w:val="none" w:sz="0" w:space="0" w:color="auto"/>
      </w:divBdr>
    </w:div>
    <w:div w:id="1151096767">
      <w:marLeft w:val="0"/>
      <w:marRight w:val="0"/>
      <w:marTop w:val="0"/>
      <w:marBottom w:val="0"/>
      <w:divBdr>
        <w:top w:val="none" w:sz="0" w:space="0" w:color="auto"/>
        <w:left w:val="none" w:sz="0" w:space="0" w:color="auto"/>
        <w:bottom w:val="none" w:sz="0" w:space="0" w:color="auto"/>
        <w:right w:val="none" w:sz="0" w:space="0" w:color="auto"/>
      </w:divBdr>
    </w:div>
    <w:div w:id="1151096768">
      <w:marLeft w:val="0"/>
      <w:marRight w:val="0"/>
      <w:marTop w:val="0"/>
      <w:marBottom w:val="0"/>
      <w:divBdr>
        <w:top w:val="none" w:sz="0" w:space="0" w:color="auto"/>
        <w:left w:val="none" w:sz="0" w:space="0" w:color="auto"/>
        <w:bottom w:val="none" w:sz="0" w:space="0" w:color="auto"/>
        <w:right w:val="none" w:sz="0" w:space="0" w:color="auto"/>
      </w:divBdr>
    </w:div>
    <w:div w:id="1151096769">
      <w:marLeft w:val="0"/>
      <w:marRight w:val="0"/>
      <w:marTop w:val="0"/>
      <w:marBottom w:val="0"/>
      <w:divBdr>
        <w:top w:val="none" w:sz="0" w:space="0" w:color="auto"/>
        <w:left w:val="none" w:sz="0" w:space="0" w:color="auto"/>
        <w:bottom w:val="none" w:sz="0" w:space="0" w:color="auto"/>
        <w:right w:val="none" w:sz="0" w:space="0" w:color="auto"/>
      </w:divBdr>
    </w:div>
    <w:div w:id="1151096770">
      <w:marLeft w:val="0"/>
      <w:marRight w:val="0"/>
      <w:marTop w:val="0"/>
      <w:marBottom w:val="0"/>
      <w:divBdr>
        <w:top w:val="none" w:sz="0" w:space="0" w:color="auto"/>
        <w:left w:val="none" w:sz="0" w:space="0" w:color="auto"/>
        <w:bottom w:val="none" w:sz="0" w:space="0" w:color="auto"/>
        <w:right w:val="none" w:sz="0" w:space="0" w:color="auto"/>
      </w:divBdr>
    </w:div>
    <w:div w:id="1151096771">
      <w:marLeft w:val="0"/>
      <w:marRight w:val="0"/>
      <w:marTop w:val="0"/>
      <w:marBottom w:val="0"/>
      <w:divBdr>
        <w:top w:val="none" w:sz="0" w:space="0" w:color="auto"/>
        <w:left w:val="none" w:sz="0" w:space="0" w:color="auto"/>
        <w:bottom w:val="none" w:sz="0" w:space="0" w:color="auto"/>
        <w:right w:val="none" w:sz="0" w:space="0" w:color="auto"/>
      </w:divBdr>
    </w:div>
    <w:div w:id="1151096772">
      <w:marLeft w:val="0"/>
      <w:marRight w:val="0"/>
      <w:marTop w:val="0"/>
      <w:marBottom w:val="0"/>
      <w:divBdr>
        <w:top w:val="none" w:sz="0" w:space="0" w:color="auto"/>
        <w:left w:val="none" w:sz="0" w:space="0" w:color="auto"/>
        <w:bottom w:val="none" w:sz="0" w:space="0" w:color="auto"/>
        <w:right w:val="none" w:sz="0" w:space="0" w:color="auto"/>
      </w:divBdr>
    </w:div>
    <w:div w:id="1151096773">
      <w:marLeft w:val="0"/>
      <w:marRight w:val="0"/>
      <w:marTop w:val="0"/>
      <w:marBottom w:val="0"/>
      <w:divBdr>
        <w:top w:val="none" w:sz="0" w:space="0" w:color="auto"/>
        <w:left w:val="none" w:sz="0" w:space="0" w:color="auto"/>
        <w:bottom w:val="none" w:sz="0" w:space="0" w:color="auto"/>
        <w:right w:val="none" w:sz="0" w:space="0" w:color="auto"/>
      </w:divBdr>
    </w:div>
    <w:div w:id="1151096774">
      <w:marLeft w:val="0"/>
      <w:marRight w:val="0"/>
      <w:marTop w:val="0"/>
      <w:marBottom w:val="0"/>
      <w:divBdr>
        <w:top w:val="none" w:sz="0" w:space="0" w:color="auto"/>
        <w:left w:val="none" w:sz="0" w:space="0" w:color="auto"/>
        <w:bottom w:val="none" w:sz="0" w:space="0" w:color="auto"/>
        <w:right w:val="none" w:sz="0" w:space="0" w:color="auto"/>
      </w:divBdr>
    </w:div>
    <w:div w:id="1151096775">
      <w:marLeft w:val="0"/>
      <w:marRight w:val="0"/>
      <w:marTop w:val="0"/>
      <w:marBottom w:val="0"/>
      <w:divBdr>
        <w:top w:val="none" w:sz="0" w:space="0" w:color="auto"/>
        <w:left w:val="none" w:sz="0" w:space="0" w:color="auto"/>
        <w:bottom w:val="none" w:sz="0" w:space="0" w:color="auto"/>
        <w:right w:val="none" w:sz="0" w:space="0" w:color="auto"/>
      </w:divBdr>
    </w:div>
    <w:div w:id="1151096776">
      <w:marLeft w:val="0"/>
      <w:marRight w:val="0"/>
      <w:marTop w:val="0"/>
      <w:marBottom w:val="0"/>
      <w:divBdr>
        <w:top w:val="none" w:sz="0" w:space="0" w:color="auto"/>
        <w:left w:val="none" w:sz="0" w:space="0" w:color="auto"/>
        <w:bottom w:val="none" w:sz="0" w:space="0" w:color="auto"/>
        <w:right w:val="none" w:sz="0" w:space="0" w:color="auto"/>
      </w:divBdr>
    </w:div>
    <w:div w:id="1151096777">
      <w:marLeft w:val="0"/>
      <w:marRight w:val="0"/>
      <w:marTop w:val="0"/>
      <w:marBottom w:val="0"/>
      <w:divBdr>
        <w:top w:val="none" w:sz="0" w:space="0" w:color="auto"/>
        <w:left w:val="none" w:sz="0" w:space="0" w:color="auto"/>
        <w:bottom w:val="none" w:sz="0" w:space="0" w:color="auto"/>
        <w:right w:val="none" w:sz="0" w:space="0" w:color="auto"/>
      </w:divBdr>
    </w:div>
    <w:div w:id="1151096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5F5BAEA3BA49EC9AAA44786D74C993A4083A64850026700054DE6AE763FD28F4EEFDE7B86A0BFB92379FB1817047F8C946BBC27579ECP1pAM" TargetMode="External"/><Relationship Id="rId13" Type="http://schemas.openxmlformats.org/officeDocument/2006/relationships/hyperlink" Target="consultantplus://offline/ref=AD5ABD7A40597B99C7D404ECADCA5B27AB1191377BD9FCA10AC1FE66E768676E6AD312FC795A3D374DF0734F29D81C9E2EB461597B62U7B9I" TargetMode="External"/><Relationship Id="rId18" Type="http://schemas.openxmlformats.org/officeDocument/2006/relationships/hyperlink" Target="consultantplus://offline/ref=AD5ABD7A40597B99C7D404ECADCA5B27A916923A7FD4A1AB0298F264E067386B6DC212FE7741393407A33718U2B4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5A80B4027381F6C458121D7116C2DF065E213311D524F18CDAC43AA6DC501DB950B8CEEFB1E3CFE619DC01EB9A6D29C85E646D428EB547D9fEZBN" TargetMode="External"/><Relationship Id="rId7" Type="http://schemas.openxmlformats.org/officeDocument/2006/relationships/hyperlink" Target="consultantplus://offline/ref=AD5ABD7A40597B99C7D404ECADCA5B27AB1191377BD9FCA10AC1FE66E768676E6AD312FC795A3D374DF0734F29D81C9E2EB461597B62U7B9I" TargetMode="External"/><Relationship Id="rId12"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17"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AD5ABD7A40597B99C7D404ECADCA5B27AB15933678D8FCA10AC1FE66E768676E6AD312FE705F39341BAA634B608C168129A27F53656279B8U3BBI" TargetMode="External"/><Relationship Id="rId20"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5ABD7A40597B99C7D404ECADCA5B27AB1191377BD9FCA10AC1FE66E768676E6AD312FC795A3D374DF0734F29D81C9E2EB461597B62U7B9I"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23" Type="http://schemas.openxmlformats.org/officeDocument/2006/relationships/hyperlink" Target="consultantplus://offline/ref=5A80B4027381F6C458121D7116C2DF065E213311D524F18CDAC43AA6DC501DB950B8CEEFB1E3CFE717DC01EB9A6D29C85E646D428EB547D9fEZBN" TargetMode="External"/><Relationship Id="rId28" Type="http://schemas.openxmlformats.org/officeDocument/2006/relationships/fontTable" Target="fontTable.xml"/><Relationship Id="rId10"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19"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4" Type="http://schemas.openxmlformats.org/officeDocument/2006/relationships/webSettings" Target="webSettings.xml"/><Relationship Id="rId9"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14" Type="http://schemas.openxmlformats.org/officeDocument/2006/relationships/hyperlink" Target="file://C:\Users\AppData\Local\Microsoft\Windows\Temporary%20Internet%20Files\Content.Outlook\AppData\Local\Microsoft\Windows\INetCache\AppData\Local\Microsoft\Windows\Temporary%20Internet%20Files\Content.Outlook\ZYL43FO8\&#1055;&#1088;&#1077;&#1076;&#1083;&#1086;&#1078;&#1077;&#1085;&#1080;&#1103;%20&#1087;&#1086;%20&#1085;&#1072;&#1083;&#1086;&#1075;&#1086;&#1074;&#1086;&#1081;%20&#1087;&#1086;&#1083;&#1080;&#1090;&#1080;&#1082;&#1077;_&#1045;&#1053;&#1055;_&#1053;&#1086;&#1074;&#1055;&#1086;&#1088;&#1103;&#1076;76_&#1053;&#1086;&#1074;48-2%20_&#1057;&#1072;&#1096;&#1080;&#1095;&#1077;&#1074;&#1091;.docx" TargetMode="External"/><Relationship Id="rId22" Type="http://schemas.openxmlformats.org/officeDocument/2006/relationships/hyperlink" Target="consultantplus://offline/ref=5A80B4027381F6C458121D7116C2DF065E213311D524F18CDAC43AA6DC501DB950B8CEEFB1E3CEE517DC01EB9A6D29C85E646D428EB547D9fEZBN"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regulation.gov.ru/projects/List/AdvancedSea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gulation.gov.ru/projects/List/Advanced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2425</Words>
  <Characters>13825</Characters>
  <Application>Microsoft Office Word</Application>
  <DocSecurity>0</DocSecurity>
  <Lines>115</Lines>
  <Paragraphs>32</Paragraphs>
  <ScaleCrop>false</ScaleCrop>
  <Company/>
  <LinksUpToDate>false</LinksUpToDate>
  <CharactersWithSpaces>16218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dc:creator>
  <cp:lastModifiedBy>Таня</cp:lastModifiedBy>
  <cp:revision>2</cp:revision>
  <cp:lastPrinted>2017-12-07T13:19:00Z</cp:lastPrinted>
  <dcterms:created xsi:type="dcterms:W3CDTF">2020-09-08T09:29:00Z</dcterms:created>
  <dcterms:modified xsi:type="dcterms:W3CDTF">2020-09-08T09:29:00Z</dcterms:modified>
</cp:coreProperties>
</file>