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C" w:rsidRPr="00DD4E8C" w:rsidRDefault="00DD4E8C" w:rsidP="00DD4E8C">
      <w:pPr>
        <w:pStyle w:val="21"/>
        <w:ind w:left="0"/>
        <w:rPr>
          <w:lang w:eastAsia="ru-RU"/>
        </w:rPr>
      </w:pPr>
      <w:r w:rsidRPr="00DD4E8C">
        <w:rPr>
          <w:lang w:eastAsia="ru-RU"/>
        </w:rPr>
        <w:t>Cовещание о мерах по поддержке строительной отрасли и жилищно-коммунального хозяйства в рамках общенационального плана действий</w:t>
      </w:r>
    </w:p>
    <w:p w:rsidR="003532AA" w:rsidRDefault="003532AA" w:rsidP="00DD4E8C">
      <w:pPr>
        <w:pStyle w:val="21"/>
        <w:ind w:left="0"/>
      </w:pPr>
    </w:p>
    <w:p w:rsidR="00DD4E8C" w:rsidRPr="00DD4E8C" w:rsidRDefault="00DD4E8C" w:rsidP="00DD4E8C">
      <w:pPr>
        <w:shd w:val="clear" w:color="auto" w:fill="FDFDFD"/>
        <w:spacing w:before="360" w:after="360" w:line="240" w:lineRule="auto"/>
        <w:textAlignment w:val="baseline"/>
        <w:rPr>
          <w:rFonts w:ascii="Georgia" w:hAnsi="Georgia" w:cs="Times New Roman"/>
          <w:i/>
          <w:iCs/>
          <w:color w:val="000000"/>
          <w:sz w:val="32"/>
          <w:szCs w:val="32"/>
          <w:lang w:eastAsia="ru-RU"/>
        </w:rPr>
      </w:pPr>
      <w:r w:rsidRPr="00DD4E8C">
        <w:rPr>
          <w:rFonts w:ascii="Georgia" w:hAnsi="Georgia" w:cs="Times New Roman"/>
          <w:i/>
          <w:iCs/>
          <w:color w:val="000000"/>
          <w:sz w:val="32"/>
          <w:szCs w:val="32"/>
          <w:lang w:eastAsia="ru-RU"/>
        </w:rPr>
        <w:t>Совещание прошло в режиме видеоконференции.</w:t>
      </w:r>
    </w:p>
    <w:p w:rsidR="00DD4E8C" w:rsidRDefault="00473674" w:rsidP="00DD4E8C">
      <w:pPr>
        <w:shd w:val="clear" w:color="auto" w:fill="FDFDFD"/>
        <w:spacing w:after="0" w:line="240" w:lineRule="auto"/>
        <w:textAlignment w:val="baseline"/>
        <w:rPr>
          <w:rFonts w:ascii="Georgia" w:hAnsi="Georgia" w:cs="Times New Roman"/>
          <w:color w:val="111111"/>
          <w:sz w:val="27"/>
          <w:szCs w:val="27"/>
          <w:lang w:eastAsia="ru-RU"/>
        </w:rPr>
      </w:pPr>
      <w:hyperlink w:anchor="Мишустин" w:history="1">
        <w:r w:rsidR="00DD4E8C" w:rsidRPr="00DD4E8C">
          <w:rPr>
            <w:rStyle w:val="a9"/>
            <w:rFonts w:ascii="Georgia" w:hAnsi="Georgia"/>
            <w:sz w:val="27"/>
            <w:szCs w:val="27"/>
            <w:bdr w:val="none" w:sz="0" w:space="0" w:color="auto" w:frame="1"/>
            <w:lang w:eastAsia="ru-RU"/>
          </w:rPr>
          <w:t>Вступительное слово Михаила Мишустина</w:t>
        </w:r>
      </w:hyperlink>
    </w:p>
    <w:p w:rsidR="00DD4E8C" w:rsidRPr="00DD4E8C" w:rsidRDefault="00DD4E8C" w:rsidP="00DD4E8C">
      <w:pPr>
        <w:shd w:val="clear" w:color="auto" w:fill="FDFDFD"/>
        <w:spacing w:after="0" w:line="240" w:lineRule="auto"/>
        <w:textAlignment w:val="baseline"/>
        <w:rPr>
          <w:rFonts w:ascii="Georgia" w:hAnsi="Georgia" w:cs="Times New Roman"/>
          <w:color w:val="111111"/>
          <w:sz w:val="27"/>
          <w:szCs w:val="27"/>
          <w:lang w:eastAsia="ru-RU"/>
        </w:rPr>
      </w:pPr>
    </w:p>
    <w:p w:rsidR="00DD4E8C" w:rsidRDefault="00473674" w:rsidP="00DD4E8C">
      <w:pPr>
        <w:shd w:val="clear" w:color="auto" w:fill="FDFDFD"/>
        <w:spacing w:after="0" w:line="240" w:lineRule="auto"/>
        <w:textAlignment w:val="baseline"/>
        <w:rPr>
          <w:rFonts w:ascii="Georgia" w:hAnsi="Georgia" w:cs="Times New Roman"/>
          <w:color w:val="111111"/>
          <w:sz w:val="27"/>
          <w:szCs w:val="27"/>
          <w:lang w:eastAsia="ru-RU"/>
        </w:rPr>
      </w:pPr>
      <w:hyperlink w:anchor="Хуснуллин" w:history="1">
        <w:r w:rsidR="00DD4E8C" w:rsidRPr="00DD4E8C">
          <w:rPr>
            <w:rStyle w:val="a9"/>
            <w:rFonts w:ascii="Georgia" w:hAnsi="Georgia"/>
            <w:sz w:val="27"/>
            <w:szCs w:val="27"/>
            <w:bdr w:val="none" w:sz="0" w:space="0" w:color="auto" w:frame="1"/>
            <w:lang w:eastAsia="ru-RU"/>
          </w:rPr>
          <w:t>Сообщение Марата Хуснуллина</w:t>
        </w:r>
      </w:hyperlink>
    </w:p>
    <w:p w:rsidR="00DD4E8C" w:rsidRPr="00DD4E8C" w:rsidRDefault="00DD4E8C" w:rsidP="00DD4E8C">
      <w:pPr>
        <w:shd w:val="clear" w:color="auto" w:fill="FDFDFD"/>
        <w:spacing w:after="0" w:line="240" w:lineRule="auto"/>
        <w:textAlignment w:val="baseline"/>
        <w:rPr>
          <w:rFonts w:ascii="Georgia" w:hAnsi="Georgia" w:cs="Times New Roman"/>
          <w:color w:val="111111"/>
          <w:sz w:val="27"/>
          <w:szCs w:val="27"/>
          <w:lang w:eastAsia="ru-RU"/>
        </w:rPr>
      </w:pPr>
    </w:p>
    <w:p w:rsidR="00DD4E8C" w:rsidRPr="00DD4E8C" w:rsidRDefault="00DD4E8C" w:rsidP="00DD4E8C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DD4E8C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 стенограммы: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Из стенограммы: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М.</w:t>
      </w:r>
      <w:bookmarkStart w:id="0" w:name="Мишустин"/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Мишустин</w:t>
      </w:r>
      <w:bookmarkEnd w:id="0"/>
      <w:r w:rsidRPr="00DD4E8C">
        <w:rPr>
          <w:rFonts w:ascii="Arial" w:hAnsi="Arial" w:cs="Arial"/>
          <w:color w:val="111111"/>
        </w:rPr>
        <w:t>: Добрый день, уважаемые коллеги!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Сегодня обсудим, какие меры требуются для поддержки строительного комплекса и жилищно-коммунального хозяйства. Это ключевые, социально значимые отрасли. Президент неоднократно говорил о необходимости помочь им в этот сложный период.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В таких компаниях и организациях работает более 11 миллионов человек. По данным Федеральной налоговой службы, за последние пять лет объём налоговых поступлений от предприятий строительной и смежных с ней отраслей вырос вдвое и в 2019 году превысил 4 трлн рублей. При этом только за прошлый год строительный комплекс перечислил налогов на сумму свыше 2 трлн рублей, а ЖКХ – более 1 трлн. Важно, чтобы теперь отрасль смогла быстро нормализовать свою работу. Меры поддержки стройкомплекса и ЖКХ включены в общенациональный план действий, формирование которого сейчас завершается.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В сегодняшней ситуации строительные предприятия и компании столкнулись с серьёзными проблемами. И мы принимаем все необходимые меры, чтобы их решить. Среди них – введение льготной ипотечной программы под 6,5%. На эти цели Правительство выделило 6 млрд рублей. На субсидирование процентной ставки по кредитам застройщиков – ещё 12 млрд рублей. Соответствующие поручения дал Президент по итогам совещаний по вопросам развития этой отрасли.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Кроме того, ещё 30 млрд рублей Правительство направило на решение проблем дольщиков. Это важный вопрос социального благополучия граждан, и  выделенные средства помогут ускорить завершение строительства проблемных объектов.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Уже разработана программа дальнейшего развития жилищного строительства и ипотечного кредитования. Она предусматривает повышение доступности займов и их перевод в электронный вид. Сегодня мы обсудим это подробно.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Необходимо оперативно определить механизмы предоставления государственных гарантий на выкуп новых квартир. Это позволит поддержать застройщиков и ввести дома в 2020 году.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На прошлой неделе Государственная Дума уже приняла закон, который позволяет использовать для кредитования строительных компаний средства компенсационных фондов саморегулируемых организаций. По этому вопросу к нам обращались главы регионов.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Правительство также упростило систему градостроительного регулирования. На три года отложены сроки вступления в силу новых требований для получения разрешения на строительство. Таким образом, отрасль получила возможность не тратить время на адаптацию к новым административным процедурам. Это позволит не снижать темпы строительства, что крайне необходимо в сложившейся ситуации.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 xml:space="preserve">Важно также продолжить масштабные инфраструктурные проекты. В их числе – строительство автомобильных и железных дорог, модернизация портовых и </w:t>
      </w:r>
      <w:r w:rsidRPr="00DD4E8C">
        <w:rPr>
          <w:rFonts w:ascii="Arial" w:hAnsi="Arial" w:cs="Arial"/>
          <w:color w:val="111111"/>
        </w:rPr>
        <w:lastRenderedPageBreak/>
        <w:t>аэродромных комплексов. Для этого нужно дополнительно снизить административные барьеры. И изменить сами подходы к установлению технических требований для сокращения сроков возведения объектов капитального строительства. Такое поручение дал Президент.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Коллеги! Людям нужно комфортное и доступное жильё, хорошие дороги и современная развитая инфраструктура. Во всех регионах страны необходимо сохранить объёмы строительства в рамках национальных проектов и федеральных целевых программ, а также – уровень занятости в этой сфере.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Подробнее о предлагаемых мерах поддержки строительного комплекса и ЖКХ я просил бы рассказать Марата Шакирзяновича Хуснуллина. Пожалуйста, Марат Шакирзянович.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М.</w:t>
      </w:r>
      <w:bookmarkStart w:id="1" w:name="Хуснуллин"/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Хуснуллин</w:t>
      </w:r>
      <w:bookmarkEnd w:id="1"/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:</w:t>
      </w:r>
      <w:r w:rsidRPr="00DD4E8C">
        <w:rPr>
          <w:rFonts w:ascii="Arial" w:hAnsi="Arial" w:cs="Arial"/>
          <w:color w:val="111111"/>
        </w:rPr>
        <w:t> Добрый день, уважаемый Михаил Владимирович! Добрый день, уважаемые коллеги!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По Вашему поручению мы последние недели очень активно работали над включением мероприятий в национальный план по восстановлению занятости, доходов и роста экономики. Отработали порядка 173 мероприятий, которые предлагается включить в национальный план. Ещё порядка 30 мероприятий, которые касаются строительной отрасли, – в других отраслях экономики. В результате мы должны будем принять только поправок в федеральные законы более 50 (проекты поправок уже подготовлены). Подготовить порядка 50 подзаконных актов. То есть это огромный блок согласительной работы с Государственной Думой, Советом Федерации, который мы начали прорабатывать.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Мы провели огромный объём подготовительной работы по снижению регуляторных мер, в первую очередь это касается градостроительной документации, по проведению конкурсов, закупочных процедур по 44-ФЗ и другим законодательным актам в части закупок. По снижению требований по техническим нормативам и регламентам, о чём неоднократно говорил Президент, – мы целый ряд поправок уже в нормативные акты подготовили, как упростить и ускорить сроки строительства. В результате этих мер в целом инвестиционно-строительный цикл в стройке сократится минимум на один год. То есть минимум на один год мы от идеи до сдачи будем строить быстрее.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Второе. По некоторым проектам, которые также в нацплане утверждены, сроки сократятся в два с лишним раза. То есть задача в том, чтобы снять максимальное количество барьеров, чтобы быстрее строить, чтобы быстрее средства попадали в стройку и возвращались в виде налогов и, самое главное, в виде построенных садиков, школ, дорог, больниц – всех объектов, которые мы строим за счёт бюджета в том числе.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Большой блок работы касается совершенствования управления капитальными вложениями. Мы также посмотрели, как скоординировать деятельность всех министерств и ведомств, как лучше организовать работу штабов как на федеральном, так и на региональном уровне. Мы еженедельно эти вопросы обсуждаем с губернаторами. От губернаторов поступили сотни предложений, большинство которых мы учли в этих поправках. Я надеюсь, что они реально облегчат жизнь и работу и органов власти, и строителей. И самое главное, что люди на местах почувствуют это улучшение.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Мы посмотрели конкретные проекты, которые могли бы ускорить. Посмотрели, как можно оптимизировать стоимость этих проектов. Могу сказать, что в рамках утверждённых проектов Комплексного плана модернизации и расширения магистральной инфраструктуры (КПМИ), национального проекта «Безопасные и качественные дороги» – мы точно видим, что в результате этих мер ускорим строительство целого ряда крупных объектов.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lastRenderedPageBreak/>
        <w:t>Рассмотрели отдельно блок вопросов строительства железных дорог (полигон «Восточный», пригородное железнодорожное сообщение), что очень важно для людей. Посмотрели дорогу Европа – Западный Китай, Центральную кольцевую дорогу – как её ускорить и какие нужно принять меры, чтобы быстрее закончить стройки. «Безопасные и качественные дороги» – разобрали весь проект и наметили меры, как его ускорить. В результате данных мер, надеюсь, появится сбалансированная программа.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Отдельным блоком выделена программа по жилью и развитию ипотеки. Это тоже было поручение Президента – подготовить и внести на совет предложения, как сегодня не допустить падения объёмов, а по возможности – увеличить, какие меры принять для дополнительной поддержки ипотеки.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Могу сказать, что мера, которую мы приняли в мае, – по субсидированию процентной ставки – дала просто колоссальный эффект: уже порядка 40 млрд пришло в стройку, заявлено 80 тыс. кредитов, то есть 80 тысяч семей за месяц уже могут улучшить свои жилищные условия. Эта программа действует до конца года.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color w:val="111111"/>
        </w:rPr>
        <w:t>Прошу, Михаил Владимирович, поддержать данные предложения. Мы их доработаем и включим в национальный план.</w:t>
      </w:r>
    </w:p>
    <w:p w:rsidR="00DD4E8C" w:rsidRPr="00DD4E8C" w:rsidRDefault="00DD4E8C" w:rsidP="00DD4E8C">
      <w:pPr>
        <w:pStyle w:val="aa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DD4E8C">
        <w:rPr>
          <w:rFonts w:ascii="Arial" w:hAnsi="Arial" w:cs="Arial"/>
          <w:b/>
          <w:bCs/>
          <w:color w:val="111111"/>
          <w:bdr w:val="none" w:sz="0" w:space="0" w:color="auto" w:frame="1"/>
        </w:rPr>
        <w:t>М.Мишустин:</w:t>
      </w:r>
      <w:r w:rsidRPr="00DD4E8C">
        <w:rPr>
          <w:rFonts w:ascii="Arial" w:hAnsi="Arial" w:cs="Arial"/>
          <w:color w:val="111111"/>
        </w:rPr>
        <w:t> Хорошо, спасибо, Марат Шакирзянович. Давайте приступим к обсуждению.</w:t>
      </w:r>
    </w:p>
    <w:p w:rsidR="00DD4E8C" w:rsidRDefault="00DD4E8C" w:rsidP="00DD4E8C">
      <w:pPr>
        <w:pStyle w:val="pspecial-line"/>
        <w:shd w:val="clear" w:color="auto" w:fill="FDFDFD"/>
        <w:spacing w:before="240" w:beforeAutospacing="0" w:after="240" w:afterAutospacing="0"/>
        <w:jc w:val="center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&lt;…&gt;</w:t>
      </w:r>
    </w:p>
    <w:sectPr w:rsidR="00DD4E8C" w:rsidSect="00DD4E8C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3B" w:rsidRDefault="00BF583B" w:rsidP="00DD4E8C">
      <w:pPr>
        <w:spacing w:after="0" w:line="240" w:lineRule="auto"/>
      </w:pPr>
      <w:r>
        <w:separator/>
      </w:r>
    </w:p>
  </w:endnote>
  <w:endnote w:type="continuationSeparator" w:id="0">
    <w:p w:rsidR="00BF583B" w:rsidRDefault="00BF583B" w:rsidP="00D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8C" w:rsidRPr="00DD4E8C" w:rsidRDefault="00DD4E8C">
    <w:pPr>
      <w:pStyle w:val="a7"/>
      <w:rPr>
        <w:lang w:val="en-US"/>
      </w:rPr>
    </w:pPr>
    <w:r>
      <w:t>Источник</w:t>
    </w:r>
    <w:r>
      <w:rPr>
        <w:lang w:val="en-US"/>
      </w:rPr>
      <w:t xml:space="preserve">: </w:t>
    </w:r>
    <w:hyperlink r:id="rId1" w:history="1">
      <w:r w:rsidRPr="00DD4E8C">
        <w:rPr>
          <w:color w:val="0000FF"/>
          <w:u w:val="single"/>
        </w:rPr>
        <w:t>http://government.ru/news/39754/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3B" w:rsidRDefault="00BF583B" w:rsidP="00DD4E8C">
      <w:pPr>
        <w:spacing w:after="0" w:line="240" w:lineRule="auto"/>
      </w:pPr>
      <w:r>
        <w:separator/>
      </w:r>
    </w:p>
  </w:footnote>
  <w:footnote w:type="continuationSeparator" w:id="0">
    <w:p w:rsidR="00BF583B" w:rsidRDefault="00BF583B" w:rsidP="00D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8C" w:rsidRDefault="00DD4E8C">
    <w:pPr>
      <w:pStyle w:val="a5"/>
      <w:jc w:val="right"/>
    </w:pPr>
    <w:fldSimple w:instr="PAGE   \* MERGEFORMAT">
      <w:r w:rsidR="00DD053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149"/>
    <w:multiLevelType w:val="multilevel"/>
    <w:tmpl w:val="892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8C"/>
    <w:rsid w:val="003532AA"/>
    <w:rsid w:val="00473674"/>
    <w:rsid w:val="004B7CA1"/>
    <w:rsid w:val="006B5085"/>
    <w:rsid w:val="00722500"/>
    <w:rsid w:val="008F0535"/>
    <w:rsid w:val="00906B6A"/>
    <w:rsid w:val="00BB3EB6"/>
    <w:rsid w:val="00BF583B"/>
    <w:rsid w:val="00DD0535"/>
    <w:rsid w:val="00DD4E8C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E8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4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DD4E8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722500"/>
    <w:rPr>
      <w:rFonts w:ascii="Arial" w:hAnsi="Arial" w:cs="Arial"/>
      <w:b/>
      <w:caps/>
      <w:sz w:val="24"/>
      <w:szCs w:val="24"/>
    </w:rPr>
  </w:style>
  <w:style w:type="paragraph" w:customStyle="1" w:styleId="readerarticlelead">
    <w:name w:val="reader_article_lead"/>
    <w:basedOn w:val="a"/>
    <w:rsid w:val="00DD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DD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DD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alleryitemmeta">
    <w:name w:val="gallery_item_meta"/>
    <w:basedOn w:val="a"/>
    <w:rsid w:val="00DD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special-line">
    <w:name w:val="p_special-line"/>
    <w:basedOn w:val="a"/>
    <w:rsid w:val="00DD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36316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316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vernment.ru/news/39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Company>NPO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2020-05-27T04:29:00Z</dcterms:created>
  <dcterms:modified xsi:type="dcterms:W3CDTF">2020-05-27T04:29:00Z</dcterms:modified>
</cp:coreProperties>
</file>